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9418" w14:textId="55AE316C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Style w:val="a8"/>
          <w:rFonts w:ascii="Times New Roman" w:eastAsia="楷体" w:hAnsi="Times New Roman" w:cs="Times New Roman"/>
          <w:color w:val="000000" w:themeColor="text1"/>
        </w:rPr>
      </w:pPr>
      <w:r w:rsidRPr="0081638E">
        <w:rPr>
          <w:rStyle w:val="a8"/>
          <w:rFonts w:ascii="Times New Roman" w:eastAsia="楷体" w:hAnsi="Times New Roman" w:cs="Times New Roman"/>
          <w:color w:val="000000" w:themeColor="text1"/>
        </w:rPr>
        <w:t>附件</w:t>
      </w:r>
      <w:r w:rsidRPr="0081638E">
        <w:rPr>
          <w:rStyle w:val="a8"/>
          <w:rFonts w:ascii="Times New Roman" w:eastAsia="楷体" w:hAnsi="Times New Roman" w:cs="Times New Roman"/>
          <w:color w:val="000000" w:themeColor="text1"/>
        </w:rPr>
        <w:t>1</w:t>
      </w:r>
    </w:p>
    <w:p w14:paraId="1F6A59DE" w14:textId="3A4F160C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jc w:val="center"/>
        <w:rPr>
          <w:rFonts w:ascii="Times New Roman" w:eastAsia="楷体" w:hAnsi="Times New Roman" w:cs="Times New Roman"/>
          <w:color w:val="000000" w:themeColor="text1"/>
          <w:sz w:val="22"/>
          <w:szCs w:val="22"/>
        </w:rPr>
      </w:pPr>
      <w:proofErr w:type="gramStart"/>
      <w:r w:rsidRPr="0081638E">
        <w:rPr>
          <w:rStyle w:val="a8"/>
          <w:rFonts w:ascii="Times New Roman" w:eastAsia="楷体" w:hAnsi="Times New Roman" w:cs="Times New Roman"/>
          <w:color w:val="000000" w:themeColor="text1"/>
          <w:sz w:val="28"/>
          <w:szCs w:val="28"/>
        </w:rPr>
        <w:t>菏</w:t>
      </w:r>
      <w:proofErr w:type="gramEnd"/>
      <w:r w:rsidRPr="0081638E">
        <w:rPr>
          <w:rStyle w:val="a8"/>
          <w:rFonts w:ascii="Times New Roman" w:eastAsia="楷体" w:hAnsi="Times New Roman" w:cs="Times New Roman"/>
          <w:color w:val="000000" w:themeColor="text1"/>
          <w:sz w:val="28"/>
          <w:szCs w:val="28"/>
        </w:rPr>
        <w:t>豆</w:t>
      </w:r>
      <w:r w:rsidRPr="0081638E">
        <w:rPr>
          <w:rStyle w:val="a8"/>
          <w:rFonts w:ascii="Times New Roman" w:eastAsia="楷体" w:hAnsi="Times New Roman" w:cs="Times New Roman"/>
          <w:color w:val="000000" w:themeColor="text1"/>
          <w:sz w:val="28"/>
          <w:szCs w:val="28"/>
        </w:rPr>
        <w:t>32</w:t>
      </w:r>
      <w:r w:rsidRPr="0081638E">
        <w:rPr>
          <w:rStyle w:val="a8"/>
          <w:rFonts w:ascii="Times New Roman" w:eastAsia="楷体" w:hAnsi="Times New Roman" w:cs="Times New Roman"/>
          <w:color w:val="000000" w:themeColor="text1"/>
          <w:sz w:val="28"/>
          <w:szCs w:val="28"/>
        </w:rPr>
        <w:t>号</w:t>
      </w:r>
    </w:p>
    <w:p w14:paraId="4E06633A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Style w:val="a8"/>
          <w:rFonts w:ascii="Times New Roman" w:eastAsia="楷体" w:hAnsi="Times New Roman" w:cs="Times New Roman"/>
          <w:color w:val="000000" w:themeColor="text1"/>
          <w:sz w:val="21"/>
          <w:szCs w:val="21"/>
        </w:rPr>
        <w:t>成果完成单位：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菏泽市农业科学院</w:t>
      </w:r>
    </w:p>
    <w:p w14:paraId="66199025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Style w:val="a8"/>
          <w:rFonts w:ascii="Times New Roman" w:eastAsia="楷体" w:hAnsi="Times New Roman" w:cs="Times New Roman"/>
          <w:color w:val="000000" w:themeColor="text1"/>
          <w:sz w:val="21"/>
          <w:szCs w:val="21"/>
        </w:rPr>
        <w:t>成果完成团队：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大豆研究所</w:t>
      </w:r>
    </w:p>
    <w:p w14:paraId="7DBBC0BE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Style w:val="a8"/>
          <w:rFonts w:ascii="Times New Roman" w:eastAsia="楷体" w:hAnsi="Times New Roman" w:cs="Times New Roman"/>
          <w:color w:val="000000" w:themeColor="text1"/>
          <w:sz w:val="21"/>
          <w:szCs w:val="21"/>
        </w:rPr>
        <w:t>成果成熟度：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2018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年通过山东省大豆品种审定，审定编号为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鲁审豆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20180007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。</w:t>
      </w:r>
    </w:p>
    <w:p w14:paraId="26DE290B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Style w:val="a8"/>
          <w:rFonts w:ascii="Times New Roman" w:eastAsia="楷体" w:hAnsi="Times New Roman" w:cs="Times New Roman"/>
          <w:color w:val="000000" w:themeColor="text1"/>
          <w:sz w:val="21"/>
          <w:szCs w:val="21"/>
        </w:rPr>
        <w:t>品种简介：</w:t>
      </w:r>
    </w:p>
    <w:p w14:paraId="33D953C1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一、品种来源、特性特征和优点</w:t>
      </w:r>
    </w:p>
    <w:p w14:paraId="336ED4E7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品种来源：以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豆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18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号母本，中作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975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（白花）为父本进行有性杂交，后经系谱法选育而成。</w:t>
      </w:r>
    </w:p>
    <w:p w14:paraId="3DEA67D4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特征特性：亚有限结荚习性，株型收敛。生育期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106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天，比对照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豆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12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号晚熟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天；株高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100.3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厘米，有效分枝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2.0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个，主茎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18.1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节；圆叶、白花、灰毛、落叶、不裂荚；单株粒数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89.9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粒，籽粒椭圆形，种皮黄色、有光泽，种脐褐色，百粒重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23.5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克。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2015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年经农业部谷物品质监督检验测试中心品质分析（干基）：蛋白质含量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41.0%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，脂肪含量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21.9%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。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2015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年经南京农业大学国家大豆改良中心接种鉴定：抗花叶病毒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3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号和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7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号株系。</w:t>
      </w:r>
    </w:p>
    <w:p w14:paraId="649DF58C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优点：高油、抗大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豆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花叶病毒病。</w:t>
      </w:r>
    </w:p>
    <w:p w14:paraId="1AE1EB48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二、产量表现</w:t>
      </w:r>
    </w:p>
    <w:p w14:paraId="680BE074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在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2015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～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2016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年全省夏大豆品种区域试验中，两年平均亩产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236.0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公斤，比对照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豆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12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号增产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3.3%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；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2017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年生产试验平均亩产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207.0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公斤，比对照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豆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12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号增产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4.4%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。</w:t>
      </w:r>
    </w:p>
    <w:p w14:paraId="2AAE9DEE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三、适宜种植的区域</w:t>
      </w:r>
    </w:p>
    <w:p w14:paraId="07ED7A7F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山东省夏播种植。</w:t>
      </w:r>
    </w:p>
    <w:p w14:paraId="3C81151B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四、栽培技术要点</w:t>
      </w:r>
    </w:p>
    <w:p w14:paraId="3F1384C6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适宜播期为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6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月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10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～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25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日，密度为每亩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11000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～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13000</w:t>
      </w: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株，其它管理措施同一般大田。</w:t>
      </w:r>
    </w:p>
    <w:p w14:paraId="6AD98335" w14:textId="77777777" w:rsidR="0052291F" w:rsidRPr="0081638E" w:rsidRDefault="0052291F" w:rsidP="0052291F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Times New Roman" w:eastAsia="楷体" w:hAnsi="Times New Roman" w:cs="Times New Roman"/>
          <w:color w:val="000000" w:themeColor="text1"/>
          <w:sz w:val="18"/>
          <w:szCs w:val="18"/>
        </w:rPr>
      </w:pPr>
      <w:r w:rsidRP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五、品种相关图片</w:t>
      </w:r>
    </w:p>
    <w:p w14:paraId="358B7BF2" w14:textId="6F633372" w:rsidR="0081638E" w:rsidRDefault="0052291F" w:rsidP="000062F3">
      <w:pPr>
        <w:pStyle w:val="a7"/>
        <w:shd w:val="clear" w:color="auto" w:fill="FFFFFF"/>
        <w:spacing w:before="0" w:beforeAutospacing="0" w:after="0" w:afterAutospacing="0"/>
        <w:rPr>
          <w:rFonts w:ascii="Times New Roman" w:eastAsia="楷体" w:hAnsi="Times New Roman" w:cs="Times New Roman"/>
          <w:color w:val="000000" w:themeColor="text1"/>
          <w:sz w:val="21"/>
          <w:szCs w:val="21"/>
        </w:rPr>
      </w:pPr>
      <w:r w:rsidRPr="0081638E">
        <w:rPr>
          <w:rFonts w:ascii="Times New Roman" w:eastAsia="楷体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5A76ECE1" wp14:editId="69594A98">
            <wp:extent cx="5278120" cy="39547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38E"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br w:type="page"/>
      </w:r>
    </w:p>
    <w:p w14:paraId="25AB05F6" w14:textId="77777777" w:rsidR="005566DF" w:rsidRPr="0081638E" w:rsidRDefault="005566DF" w:rsidP="0081638E">
      <w:pPr>
        <w:jc w:val="center"/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32"/>
        </w:rPr>
      </w:pPr>
      <w:proofErr w:type="gramStart"/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  <w:sz w:val="28"/>
          <w:szCs w:val="32"/>
        </w:rPr>
        <w:lastRenderedPageBreak/>
        <w:t>菏</w:t>
      </w:r>
      <w:proofErr w:type="gramEnd"/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  <w:sz w:val="28"/>
          <w:szCs w:val="32"/>
        </w:rPr>
        <w:t>豆</w:t>
      </w:r>
      <w:r w:rsidRPr="0081638E"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32"/>
        </w:rPr>
        <w:t>38</w:t>
      </w:r>
    </w:p>
    <w:p w14:paraId="2D107BFF" w14:textId="77777777" w:rsidR="005566DF" w:rsidRPr="0081638E" w:rsidRDefault="005566DF" w:rsidP="0081638E">
      <w:pPr>
        <w:ind w:firstLineChars="200" w:firstLine="422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</w:rPr>
        <w:t>成果完成单位：</w:t>
      </w:r>
      <w:r w:rsidRPr="0081638E">
        <w:rPr>
          <w:rFonts w:ascii="Times New Roman" w:eastAsia="楷体" w:hAnsi="Times New Roman" w:cs="Times New Roman" w:hint="eastAsia"/>
          <w:color w:val="000000" w:themeColor="text1"/>
        </w:rPr>
        <w:t>菏泽市农业科学院</w:t>
      </w:r>
    </w:p>
    <w:p w14:paraId="6C71A001" w14:textId="77777777" w:rsidR="005566DF" w:rsidRPr="0081638E" w:rsidRDefault="005566DF" w:rsidP="0081638E">
      <w:pPr>
        <w:ind w:firstLineChars="200" w:firstLine="422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</w:rPr>
        <w:t>成果完成团队：</w:t>
      </w:r>
      <w:r w:rsidRPr="0081638E">
        <w:rPr>
          <w:rFonts w:ascii="Times New Roman" w:eastAsia="楷体" w:hAnsi="Times New Roman" w:cs="Times New Roman" w:hint="eastAsia"/>
          <w:color w:val="000000" w:themeColor="text1"/>
        </w:rPr>
        <w:t>大豆研究所</w:t>
      </w:r>
    </w:p>
    <w:p w14:paraId="5E14334F" w14:textId="7528DDA9" w:rsidR="005566DF" w:rsidRPr="0081638E" w:rsidRDefault="005566DF" w:rsidP="0081638E">
      <w:pPr>
        <w:ind w:firstLineChars="200" w:firstLine="422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</w:rPr>
        <w:t>成果成熟度：</w:t>
      </w:r>
      <w:r w:rsidRPr="0081638E">
        <w:rPr>
          <w:rFonts w:ascii="Times New Roman" w:eastAsia="楷体" w:hAnsi="Times New Roman" w:cs="Times New Roman"/>
          <w:color w:val="000000" w:themeColor="text1"/>
        </w:rPr>
        <w:t>2021</w:t>
      </w:r>
      <w:r w:rsidRPr="0081638E">
        <w:rPr>
          <w:rFonts w:ascii="Times New Roman" w:eastAsia="楷体" w:hAnsi="Times New Roman" w:cs="Times New Roman"/>
          <w:color w:val="000000" w:themeColor="text1"/>
        </w:rPr>
        <w:t>年</w:t>
      </w:r>
      <w:r w:rsidR="003F1721">
        <w:rPr>
          <w:rFonts w:ascii="Times New Roman" w:eastAsia="楷体" w:hAnsi="Times New Roman" w:cs="Times New Roman" w:hint="eastAsia"/>
          <w:color w:val="000000" w:themeColor="text1"/>
        </w:rPr>
        <w:t>通过</w:t>
      </w:r>
      <w:r w:rsidRPr="0081638E">
        <w:rPr>
          <w:rFonts w:ascii="Times New Roman" w:eastAsia="楷体" w:hAnsi="Times New Roman" w:cs="Times New Roman"/>
          <w:color w:val="000000" w:themeColor="text1"/>
        </w:rPr>
        <w:t>山东省</w:t>
      </w:r>
      <w:r w:rsidR="003F1721">
        <w:rPr>
          <w:rFonts w:ascii="Times New Roman" w:eastAsia="楷体" w:hAnsi="Times New Roman" w:cs="Times New Roman" w:hint="eastAsia"/>
          <w:color w:val="000000" w:themeColor="text1"/>
        </w:rPr>
        <w:t>大豆品种</w:t>
      </w:r>
      <w:r w:rsidRPr="0081638E">
        <w:rPr>
          <w:rFonts w:ascii="Times New Roman" w:eastAsia="楷体" w:hAnsi="Times New Roman" w:cs="Times New Roman"/>
          <w:color w:val="000000" w:themeColor="text1"/>
        </w:rPr>
        <w:t>审定，</w:t>
      </w:r>
      <w:r w:rsidR="003F1721">
        <w:rPr>
          <w:rFonts w:ascii="Times New Roman" w:eastAsia="楷体" w:hAnsi="Times New Roman" w:cs="Times New Roman" w:hint="eastAsia"/>
          <w:color w:val="000000" w:themeColor="text1"/>
        </w:rPr>
        <w:t>审定编号为</w:t>
      </w:r>
      <w:proofErr w:type="gramStart"/>
      <w:r w:rsidR="003F1721" w:rsidRPr="003F1721">
        <w:rPr>
          <w:rFonts w:ascii="Times New Roman" w:eastAsia="楷体" w:hAnsi="Times New Roman" w:cs="Times New Roman" w:hint="eastAsia"/>
          <w:color w:val="000000" w:themeColor="text1"/>
        </w:rPr>
        <w:t>鲁审豆</w:t>
      </w:r>
      <w:proofErr w:type="gramEnd"/>
      <w:r w:rsidR="003F1721" w:rsidRPr="003F1721">
        <w:rPr>
          <w:rFonts w:ascii="Times New Roman" w:eastAsia="楷体" w:hAnsi="Times New Roman" w:cs="Times New Roman"/>
          <w:color w:val="000000" w:themeColor="text1"/>
        </w:rPr>
        <w:t>20210004</w:t>
      </w:r>
      <w:r w:rsidR="003F1721">
        <w:rPr>
          <w:rFonts w:ascii="Times New Roman" w:eastAsia="楷体" w:hAnsi="Times New Roman" w:cs="Times New Roman" w:hint="eastAsia"/>
          <w:color w:val="000000" w:themeColor="text1"/>
        </w:rPr>
        <w:t>，</w:t>
      </w:r>
      <w:r w:rsidR="001C4EBE">
        <w:rPr>
          <w:rFonts w:ascii="Times New Roman" w:eastAsia="楷体" w:hAnsi="Times New Roman" w:cs="Times New Roman" w:hint="eastAsia"/>
          <w:color w:val="000000" w:themeColor="text1"/>
        </w:rPr>
        <w:t>进入</w:t>
      </w:r>
      <w:r w:rsidRPr="0081638E">
        <w:rPr>
          <w:rFonts w:ascii="Times New Roman" w:eastAsia="楷体" w:hAnsi="Times New Roman" w:cs="Times New Roman"/>
          <w:color w:val="000000" w:themeColor="text1"/>
        </w:rPr>
        <w:t>202</w:t>
      </w:r>
      <w:r w:rsidR="001C4EBE">
        <w:rPr>
          <w:rFonts w:ascii="Times New Roman" w:eastAsia="楷体" w:hAnsi="Times New Roman" w:cs="Times New Roman"/>
          <w:color w:val="000000" w:themeColor="text1"/>
        </w:rPr>
        <w:t>2</w:t>
      </w:r>
      <w:r w:rsidRPr="0081638E">
        <w:rPr>
          <w:rFonts w:ascii="Times New Roman" w:eastAsia="楷体" w:hAnsi="Times New Roman" w:cs="Times New Roman"/>
          <w:color w:val="000000" w:themeColor="text1"/>
        </w:rPr>
        <w:t>年</w:t>
      </w:r>
      <w:r w:rsidR="001C4EBE">
        <w:rPr>
          <w:rFonts w:ascii="Times New Roman" w:eastAsia="楷体" w:hAnsi="Times New Roman" w:cs="Times New Roman" w:hint="eastAsia"/>
          <w:color w:val="000000" w:themeColor="text1"/>
        </w:rPr>
        <w:t>国家</w:t>
      </w:r>
      <w:r w:rsidRPr="0081638E">
        <w:rPr>
          <w:rFonts w:ascii="Times New Roman" w:eastAsia="楷体" w:hAnsi="Times New Roman" w:cs="Times New Roman"/>
          <w:color w:val="000000" w:themeColor="text1"/>
        </w:rPr>
        <w:t>黄淮海联合体夏大豆品种区域试验</w:t>
      </w:r>
      <w:r w:rsidR="001C4EBE">
        <w:rPr>
          <w:rFonts w:ascii="Times New Roman" w:eastAsia="楷体" w:hAnsi="Times New Roman" w:cs="Times New Roman" w:hint="eastAsia"/>
          <w:color w:val="000000" w:themeColor="text1"/>
        </w:rPr>
        <w:t>第二年</w:t>
      </w:r>
      <w:r w:rsidRPr="0081638E">
        <w:rPr>
          <w:rFonts w:ascii="Times New Roman" w:eastAsia="楷体" w:hAnsi="Times New Roman" w:cs="Times New Roman"/>
          <w:color w:val="000000" w:themeColor="text1"/>
        </w:rPr>
        <w:t>。</w:t>
      </w:r>
    </w:p>
    <w:p w14:paraId="48013BBC" w14:textId="77777777" w:rsidR="005566DF" w:rsidRPr="0081638E" w:rsidRDefault="005566DF" w:rsidP="0081638E">
      <w:pPr>
        <w:ind w:firstLineChars="200" w:firstLine="422"/>
        <w:rPr>
          <w:rFonts w:ascii="Times New Roman" w:eastAsia="楷体" w:hAnsi="Times New Roman" w:cs="Times New Roman"/>
          <w:b/>
          <w:bCs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</w:rPr>
        <w:t>品种简介：</w:t>
      </w:r>
    </w:p>
    <w:p w14:paraId="725D738F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一、品种来源、特性特征和优点</w:t>
      </w:r>
    </w:p>
    <w:p w14:paraId="0627341B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品种来源：黄沙豆为母本</w:t>
      </w:r>
      <w:r w:rsidRPr="0081638E">
        <w:rPr>
          <w:rFonts w:ascii="Times New Roman" w:eastAsia="楷体" w:hAnsi="Times New Roman" w:cs="Times New Roman"/>
          <w:color w:val="000000" w:themeColor="text1"/>
        </w:rPr>
        <w:t>,</w:t>
      </w:r>
      <w:r w:rsidRPr="0081638E">
        <w:rPr>
          <w:rFonts w:ascii="Times New Roman" w:eastAsia="楷体" w:hAnsi="Times New Roman" w:cs="Times New Roman"/>
          <w:color w:val="000000" w:themeColor="text1"/>
        </w:rPr>
        <w:t>以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</w:rPr>
        <w:t>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</w:rPr>
        <w:t>豆</w:t>
      </w:r>
      <w:r w:rsidRPr="0081638E">
        <w:rPr>
          <w:rFonts w:ascii="Times New Roman" w:eastAsia="楷体" w:hAnsi="Times New Roman" w:cs="Times New Roman"/>
          <w:color w:val="000000" w:themeColor="text1"/>
        </w:rPr>
        <w:t>12</w:t>
      </w:r>
      <w:r w:rsidRPr="0081638E">
        <w:rPr>
          <w:rFonts w:ascii="Times New Roman" w:eastAsia="楷体" w:hAnsi="Times New Roman" w:cs="Times New Roman"/>
          <w:color w:val="000000" w:themeColor="text1"/>
        </w:rPr>
        <w:t>号为父本进行有性杂交，后经系谱法选育而成。</w:t>
      </w:r>
    </w:p>
    <w:p w14:paraId="2906ACBA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特征特性：</w:t>
      </w:r>
      <w:r w:rsidRPr="0081638E">
        <w:rPr>
          <w:rFonts w:ascii="Times New Roman" w:eastAsia="楷体" w:hAnsi="Times New Roman" w:cs="Times New Roman"/>
          <w:color w:val="000000" w:themeColor="text1"/>
        </w:rPr>
        <w:t>2017-2018</w:t>
      </w:r>
      <w:r w:rsidRPr="0081638E">
        <w:rPr>
          <w:rFonts w:ascii="Times New Roman" w:eastAsia="楷体" w:hAnsi="Times New Roman" w:cs="Times New Roman"/>
          <w:color w:val="000000" w:themeColor="text1"/>
        </w:rPr>
        <w:t>年山东省大豆区域试验表现为，有限结荚习性，生育期</w:t>
      </w:r>
      <w:r w:rsidRPr="0081638E">
        <w:rPr>
          <w:rFonts w:ascii="Times New Roman" w:eastAsia="楷体" w:hAnsi="Times New Roman" w:cs="Times New Roman"/>
          <w:color w:val="000000" w:themeColor="text1"/>
        </w:rPr>
        <w:t>107.1</w:t>
      </w:r>
      <w:r w:rsidRPr="0081638E">
        <w:rPr>
          <w:rFonts w:ascii="Times New Roman" w:eastAsia="楷体" w:hAnsi="Times New Roman" w:cs="Times New Roman"/>
          <w:color w:val="000000" w:themeColor="text1"/>
        </w:rPr>
        <w:t>天，叶片椭圆形，紫花、灰毛，株高</w:t>
      </w:r>
      <w:r w:rsidRPr="0081638E">
        <w:rPr>
          <w:rFonts w:ascii="Times New Roman" w:eastAsia="楷体" w:hAnsi="Times New Roman" w:cs="Times New Roman"/>
          <w:color w:val="000000" w:themeColor="text1"/>
        </w:rPr>
        <w:t>81.9</w:t>
      </w:r>
      <w:r w:rsidRPr="0081638E">
        <w:rPr>
          <w:rFonts w:ascii="Times New Roman" w:eastAsia="楷体" w:hAnsi="Times New Roman" w:cs="Times New Roman"/>
          <w:color w:val="000000" w:themeColor="text1"/>
        </w:rPr>
        <w:t>厘米，主茎</w:t>
      </w:r>
      <w:r w:rsidRPr="0081638E">
        <w:rPr>
          <w:rFonts w:ascii="Times New Roman" w:eastAsia="楷体" w:hAnsi="Times New Roman" w:cs="Times New Roman"/>
          <w:color w:val="000000" w:themeColor="text1"/>
        </w:rPr>
        <w:t>16.8</w:t>
      </w:r>
      <w:r w:rsidRPr="0081638E">
        <w:rPr>
          <w:rFonts w:ascii="Times New Roman" w:eastAsia="楷体" w:hAnsi="Times New Roman" w:cs="Times New Roman"/>
          <w:color w:val="000000" w:themeColor="text1"/>
        </w:rPr>
        <w:t>节、分枝</w:t>
      </w:r>
      <w:r w:rsidRPr="0081638E">
        <w:rPr>
          <w:rFonts w:ascii="Times New Roman" w:eastAsia="楷体" w:hAnsi="Times New Roman" w:cs="Times New Roman"/>
          <w:color w:val="000000" w:themeColor="text1"/>
        </w:rPr>
        <w:t>2.0</w:t>
      </w:r>
      <w:r w:rsidRPr="0081638E">
        <w:rPr>
          <w:rFonts w:ascii="Times New Roman" w:eastAsia="楷体" w:hAnsi="Times New Roman" w:cs="Times New Roman"/>
          <w:color w:val="000000" w:themeColor="text1"/>
        </w:rPr>
        <w:t>个，单株结荚</w:t>
      </w:r>
      <w:r w:rsidRPr="0081638E">
        <w:rPr>
          <w:rFonts w:ascii="Times New Roman" w:eastAsia="楷体" w:hAnsi="Times New Roman" w:cs="Times New Roman"/>
          <w:color w:val="000000" w:themeColor="text1"/>
        </w:rPr>
        <w:t>39.2</w:t>
      </w:r>
      <w:r w:rsidRPr="0081638E">
        <w:rPr>
          <w:rFonts w:ascii="Times New Roman" w:eastAsia="楷体" w:hAnsi="Times New Roman" w:cs="Times New Roman"/>
          <w:color w:val="000000" w:themeColor="text1"/>
        </w:rPr>
        <w:t>个、单株粒数</w:t>
      </w:r>
      <w:r w:rsidRPr="0081638E">
        <w:rPr>
          <w:rFonts w:ascii="Times New Roman" w:eastAsia="楷体" w:hAnsi="Times New Roman" w:cs="Times New Roman"/>
          <w:color w:val="000000" w:themeColor="text1"/>
        </w:rPr>
        <w:t>85.8</w:t>
      </w:r>
      <w:r w:rsidRPr="0081638E">
        <w:rPr>
          <w:rFonts w:ascii="Times New Roman" w:eastAsia="楷体" w:hAnsi="Times New Roman" w:cs="Times New Roman"/>
          <w:color w:val="000000" w:themeColor="text1"/>
        </w:rPr>
        <w:t>粒，粒椭圆型、种皮黄色、有光泽、种脐褐色、百粒重</w:t>
      </w:r>
      <w:r w:rsidRPr="0081638E">
        <w:rPr>
          <w:rFonts w:ascii="Times New Roman" w:eastAsia="楷体" w:hAnsi="Times New Roman" w:cs="Times New Roman"/>
          <w:color w:val="000000" w:themeColor="text1"/>
        </w:rPr>
        <w:t>24.1</w:t>
      </w:r>
      <w:r w:rsidRPr="0081638E">
        <w:rPr>
          <w:rFonts w:ascii="Times New Roman" w:eastAsia="楷体" w:hAnsi="Times New Roman" w:cs="Times New Roman"/>
          <w:color w:val="000000" w:themeColor="text1"/>
        </w:rPr>
        <w:t>克。经接种鉴定，对</w:t>
      </w:r>
      <w:r w:rsidRPr="0081638E">
        <w:rPr>
          <w:rFonts w:ascii="Times New Roman" w:eastAsia="楷体" w:hAnsi="Times New Roman" w:cs="Times New Roman"/>
          <w:color w:val="000000" w:themeColor="text1"/>
        </w:rPr>
        <w:t>SMV SC-3</w:t>
      </w:r>
      <w:r w:rsidRPr="0081638E">
        <w:rPr>
          <w:rFonts w:ascii="Times New Roman" w:eastAsia="楷体" w:hAnsi="Times New Roman" w:cs="Times New Roman"/>
          <w:color w:val="000000" w:themeColor="text1"/>
        </w:rPr>
        <w:t>和</w:t>
      </w:r>
      <w:r w:rsidRPr="0081638E">
        <w:rPr>
          <w:rFonts w:ascii="Times New Roman" w:eastAsia="楷体" w:hAnsi="Times New Roman" w:cs="Times New Roman"/>
          <w:color w:val="000000" w:themeColor="text1"/>
        </w:rPr>
        <w:t>SC-7</w:t>
      </w:r>
      <w:r w:rsidRPr="0081638E">
        <w:rPr>
          <w:rFonts w:ascii="Times New Roman" w:eastAsia="楷体" w:hAnsi="Times New Roman" w:cs="Times New Roman"/>
          <w:color w:val="000000" w:themeColor="text1"/>
        </w:rPr>
        <w:t>株系均表现为抗病。蛋白质含量为</w:t>
      </w:r>
      <w:r w:rsidRPr="0081638E">
        <w:rPr>
          <w:rFonts w:ascii="Times New Roman" w:eastAsia="楷体" w:hAnsi="Times New Roman" w:cs="Times New Roman"/>
          <w:color w:val="000000" w:themeColor="text1"/>
        </w:rPr>
        <w:t>45.02</w:t>
      </w:r>
      <w:r w:rsidRPr="0081638E">
        <w:rPr>
          <w:rFonts w:ascii="Times New Roman" w:eastAsia="楷体" w:hAnsi="Times New Roman" w:cs="Times New Roman"/>
          <w:color w:val="000000" w:themeColor="text1"/>
        </w:rPr>
        <w:t>，脂肪含量为</w:t>
      </w:r>
      <w:r w:rsidRPr="0081638E">
        <w:rPr>
          <w:rFonts w:ascii="Times New Roman" w:eastAsia="楷体" w:hAnsi="Times New Roman" w:cs="Times New Roman"/>
          <w:color w:val="000000" w:themeColor="text1"/>
        </w:rPr>
        <w:t>19.08%</w:t>
      </w:r>
      <w:r w:rsidRPr="0081638E">
        <w:rPr>
          <w:rFonts w:ascii="Times New Roman" w:eastAsia="楷体" w:hAnsi="Times New Roman" w:cs="Times New Roman"/>
          <w:color w:val="000000" w:themeColor="text1"/>
        </w:rPr>
        <w:t>。</w:t>
      </w:r>
    </w:p>
    <w:p w14:paraId="001D28E7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优点：籽粒外观商品性好、高蛋白品种、抗大</w:t>
      </w:r>
      <w:proofErr w:type="gramStart"/>
      <w:r w:rsidRPr="0081638E">
        <w:rPr>
          <w:rFonts w:ascii="Times New Roman" w:eastAsia="楷体" w:hAnsi="Times New Roman" w:cs="Times New Roman" w:hint="eastAsia"/>
          <w:color w:val="000000" w:themeColor="text1"/>
        </w:rPr>
        <w:t>豆</w:t>
      </w:r>
      <w:proofErr w:type="gramEnd"/>
      <w:r w:rsidRPr="0081638E">
        <w:rPr>
          <w:rFonts w:ascii="Times New Roman" w:eastAsia="楷体" w:hAnsi="Times New Roman" w:cs="Times New Roman" w:hint="eastAsia"/>
          <w:color w:val="000000" w:themeColor="text1"/>
        </w:rPr>
        <w:t>花叶病毒病。</w:t>
      </w:r>
    </w:p>
    <w:p w14:paraId="79B6C469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二、产量表现：</w:t>
      </w:r>
    </w:p>
    <w:p w14:paraId="7399ED93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/>
          <w:color w:val="000000" w:themeColor="text1"/>
        </w:rPr>
        <w:t>2017-2018</w:t>
      </w:r>
      <w:r w:rsidRPr="0081638E">
        <w:rPr>
          <w:rFonts w:ascii="Times New Roman" w:eastAsia="楷体" w:hAnsi="Times New Roman" w:cs="Times New Roman"/>
          <w:color w:val="000000" w:themeColor="text1"/>
        </w:rPr>
        <w:t>年山东省大豆区域试验，全省平均亩产</w:t>
      </w:r>
      <w:r w:rsidRPr="0081638E">
        <w:rPr>
          <w:rFonts w:ascii="Times New Roman" w:eastAsia="楷体" w:hAnsi="Times New Roman" w:cs="Times New Roman"/>
          <w:color w:val="000000" w:themeColor="text1"/>
        </w:rPr>
        <w:t>209.4</w:t>
      </w:r>
      <w:r w:rsidRPr="0081638E">
        <w:rPr>
          <w:rFonts w:ascii="Times New Roman" w:eastAsia="楷体" w:hAnsi="Times New Roman" w:cs="Times New Roman"/>
          <w:color w:val="000000" w:themeColor="text1"/>
        </w:rPr>
        <w:t>公斤，较对照品种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</w:rPr>
        <w:t>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</w:rPr>
        <w:t>豆</w:t>
      </w:r>
      <w:r w:rsidRPr="0081638E">
        <w:rPr>
          <w:rFonts w:ascii="Times New Roman" w:eastAsia="楷体" w:hAnsi="Times New Roman" w:cs="Times New Roman"/>
          <w:color w:val="000000" w:themeColor="text1"/>
        </w:rPr>
        <w:t>12</w:t>
      </w:r>
      <w:r w:rsidRPr="0081638E">
        <w:rPr>
          <w:rFonts w:ascii="Times New Roman" w:eastAsia="楷体" w:hAnsi="Times New Roman" w:cs="Times New Roman"/>
          <w:color w:val="000000" w:themeColor="text1"/>
        </w:rPr>
        <w:t>号平均增产</w:t>
      </w:r>
      <w:r w:rsidRPr="0081638E">
        <w:rPr>
          <w:rFonts w:ascii="Times New Roman" w:eastAsia="楷体" w:hAnsi="Times New Roman" w:cs="Times New Roman"/>
          <w:color w:val="000000" w:themeColor="text1"/>
        </w:rPr>
        <w:t>0.5%</w:t>
      </w:r>
      <w:r w:rsidRPr="0081638E">
        <w:rPr>
          <w:rFonts w:ascii="Times New Roman" w:eastAsia="楷体" w:hAnsi="Times New Roman" w:cs="Times New Roman"/>
          <w:color w:val="000000" w:themeColor="text1"/>
        </w:rPr>
        <w:t>。</w:t>
      </w:r>
      <w:r w:rsidRPr="0081638E">
        <w:rPr>
          <w:rFonts w:ascii="Times New Roman" w:eastAsia="楷体" w:hAnsi="Times New Roman" w:cs="Times New Roman"/>
          <w:color w:val="000000" w:themeColor="text1"/>
        </w:rPr>
        <w:t>2019</w:t>
      </w:r>
      <w:r w:rsidRPr="0081638E">
        <w:rPr>
          <w:rFonts w:ascii="Times New Roman" w:eastAsia="楷体" w:hAnsi="Times New Roman" w:cs="Times New Roman"/>
          <w:color w:val="000000" w:themeColor="text1"/>
        </w:rPr>
        <w:t>年山东省大豆生产试验，全省平均亩产</w:t>
      </w:r>
      <w:r w:rsidRPr="0081638E">
        <w:rPr>
          <w:rFonts w:ascii="Times New Roman" w:eastAsia="楷体" w:hAnsi="Times New Roman" w:cs="Times New Roman"/>
          <w:color w:val="000000" w:themeColor="text1"/>
        </w:rPr>
        <w:t>222.0</w:t>
      </w:r>
      <w:r w:rsidRPr="0081638E">
        <w:rPr>
          <w:rFonts w:ascii="Times New Roman" w:eastAsia="楷体" w:hAnsi="Times New Roman" w:cs="Times New Roman"/>
          <w:color w:val="000000" w:themeColor="text1"/>
        </w:rPr>
        <w:t>公斤，较对照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</w:rPr>
        <w:t>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</w:rPr>
        <w:t>豆</w:t>
      </w:r>
      <w:r w:rsidRPr="0081638E">
        <w:rPr>
          <w:rFonts w:ascii="Times New Roman" w:eastAsia="楷体" w:hAnsi="Times New Roman" w:cs="Times New Roman"/>
          <w:color w:val="000000" w:themeColor="text1"/>
        </w:rPr>
        <w:t>12</w:t>
      </w:r>
      <w:r w:rsidRPr="0081638E">
        <w:rPr>
          <w:rFonts w:ascii="Times New Roman" w:eastAsia="楷体" w:hAnsi="Times New Roman" w:cs="Times New Roman"/>
          <w:color w:val="000000" w:themeColor="text1"/>
        </w:rPr>
        <w:t>号增产</w:t>
      </w:r>
      <w:r w:rsidRPr="0081638E">
        <w:rPr>
          <w:rFonts w:ascii="Times New Roman" w:eastAsia="楷体" w:hAnsi="Times New Roman" w:cs="Times New Roman"/>
          <w:color w:val="000000" w:themeColor="text1"/>
        </w:rPr>
        <w:t>5.7%</w:t>
      </w:r>
      <w:r w:rsidRPr="0081638E">
        <w:rPr>
          <w:rFonts w:ascii="Times New Roman" w:eastAsia="楷体" w:hAnsi="Times New Roman" w:cs="Times New Roman"/>
          <w:color w:val="000000" w:themeColor="text1"/>
        </w:rPr>
        <w:t>。</w:t>
      </w:r>
    </w:p>
    <w:p w14:paraId="733C0B2C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三、适宜种植的区域：</w:t>
      </w:r>
    </w:p>
    <w:p w14:paraId="6185910A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黄淮海夏大豆区夏播种植。</w:t>
      </w:r>
    </w:p>
    <w:p w14:paraId="5C1A28CA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四、栽培技术要点：</w:t>
      </w:r>
    </w:p>
    <w:p w14:paraId="729BA665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适宜播期为</w:t>
      </w:r>
      <w:r w:rsidRPr="0081638E">
        <w:rPr>
          <w:rFonts w:ascii="Times New Roman" w:eastAsia="楷体" w:hAnsi="Times New Roman" w:cs="Times New Roman"/>
          <w:color w:val="000000" w:themeColor="text1"/>
        </w:rPr>
        <w:t>6</w:t>
      </w:r>
      <w:r w:rsidRPr="0081638E">
        <w:rPr>
          <w:rFonts w:ascii="Times New Roman" w:eastAsia="楷体" w:hAnsi="Times New Roman" w:cs="Times New Roman"/>
          <w:color w:val="000000" w:themeColor="text1"/>
        </w:rPr>
        <w:t>月</w:t>
      </w:r>
      <w:r w:rsidRPr="0081638E">
        <w:rPr>
          <w:rFonts w:ascii="Times New Roman" w:eastAsia="楷体" w:hAnsi="Times New Roman" w:cs="Times New Roman"/>
          <w:color w:val="000000" w:themeColor="text1"/>
        </w:rPr>
        <w:t>10</w:t>
      </w:r>
      <w:r w:rsidRPr="0081638E">
        <w:rPr>
          <w:rFonts w:ascii="Times New Roman" w:eastAsia="楷体" w:hAnsi="Times New Roman" w:cs="Times New Roman"/>
          <w:color w:val="000000" w:themeColor="text1"/>
        </w:rPr>
        <w:t>号</w:t>
      </w:r>
      <w:r w:rsidRPr="0081638E">
        <w:rPr>
          <w:rFonts w:ascii="Times New Roman" w:eastAsia="楷体" w:hAnsi="Times New Roman" w:cs="Times New Roman"/>
          <w:color w:val="000000" w:themeColor="text1"/>
        </w:rPr>
        <w:t>—6</w:t>
      </w:r>
      <w:r w:rsidRPr="0081638E">
        <w:rPr>
          <w:rFonts w:ascii="Times New Roman" w:eastAsia="楷体" w:hAnsi="Times New Roman" w:cs="Times New Roman"/>
          <w:color w:val="000000" w:themeColor="text1"/>
        </w:rPr>
        <w:t>月</w:t>
      </w:r>
      <w:r w:rsidRPr="0081638E">
        <w:rPr>
          <w:rFonts w:ascii="Times New Roman" w:eastAsia="楷体" w:hAnsi="Times New Roman" w:cs="Times New Roman"/>
          <w:color w:val="000000" w:themeColor="text1"/>
        </w:rPr>
        <w:t>25</w:t>
      </w:r>
      <w:r w:rsidRPr="0081638E">
        <w:rPr>
          <w:rFonts w:ascii="Times New Roman" w:eastAsia="楷体" w:hAnsi="Times New Roman" w:cs="Times New Roman"/>
          <w:color w:val="000000" w:themeColor="text1"/>
        </w:rPr>
        <w:t>号，适宜密度为</w:t>
      </w:r>
      <w:r w:rsidRPr="0081638E">
        <w:rPr>
          <w:rFonts w:ascii="Times New Roman" w:eastAsia="楷体" w:hAnsi="Times New Roman" w:cs="Times New Roman"/>
          <w:color w:val="000000" w:themeColor="text1"/>
        </w:rPr>
        <w:t>1.0-1.3</w:t>
      </w:r>
      <w:r w:rsidRPr="0081638E">
        <w:rPr>
          <w:rFonts w:ascii="Times New Roman" w:eastAsia="楷体" w:hAnsi="Times New Roman" w:cs="Times New Roman"/>
          <w:color w:val="000000" w:themeColor="text1"/>
        </w:rPr>
        <w:t>万株。播前亩施</w:t>
      </w:r>
      <w:r w:rsidRPr="0081638E">
        <w:rPr>
          <w:rFonts w:ascii="Times New Roman" w:eastAsia="楷体" w:hAnsi="Times New Roman" w:cs="Times New Roman"/>
          <w:color w:val="000000" w:themeColor="text1"/>
        </w:rPr>
        <w:t>10-15</w:t>
      </w:r>
      <w:r w:rsidRPr="0081638E">
        <w:rPr>
          <w:rFonts w:ascii="Times New Roman" w:eastAsia="楷体" w:hAnsi="Times New Roman" w:cs="Times New Roman"/>
          <w:color w:val="000000" w:themeColor="text1"/>
        </w:rPr>
        <w:t>公斤复合肥作底肥，或花前追施同量的复合肥。及时灭除杂草、防治虫害，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</w:rPr>
        <w:t>花荚期注意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</w:rPr>
        <w:t>及时抗旱排涝。</w:t>
      </w:r>
    </w:p>
    <w:p w14:paraId="600060E7" w14:textId="6067A532" w:rsidR="005566DF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反应特征特性的图片：</w:t>
      </w:r>
    </w:p>
    <w:p w14:paraId="0339622F" w14:textId="77777777" w:rsidR="004C0B10" w:rsidRDefault="004C0B10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</w:p>
    <w:p w14:paraId="0359652C" w14:textId="09917730" w:rsidR="0081638E" w:rsidRDefault="0081638E" w:rsidP="0081638E">
      <w:pPr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65E0B43" wp14:editId="0C2DEB48">
            <wp:extent cx="5340350" cy="761889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71" cy="7668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AACBE" w14:textId="3B479A47" w:rsidR="0081638E" w:rsidRDefault="0081638E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/>
          <w:color w:val="000000" w:themeColor="text1"/>
        </w:rPr>
        <w:br w:type="page"/>
      </w:r>
    </w:p>
    <w:p w14:paraId="0992755B" w14:textId="77777777" w:rsidR="005566DF" w:rsidRPr="0081638E" w:rsidRDefault="005566DF" w:rsidP="0081638E">
      <w:pPr>
        <w:ind w:firstLineChars="200" w:firstLine="562"/>
        <w:jc w:val="center"/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32"/>
        </w:rPr>
      </w:pPr>
      <w:proofErr w:type="gramStart"/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  <w:sz w:val="28"/>
          <w:szCs w:val="32"/>
        </w:rPr>
        <w:lastRenderedPageBreak/>
        <w:t>菏</w:t>
      </w:r>
      <w:proofErr w:type="gramEnd"/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  <w:sz w:val="28"/>
          <w:szCs w:val="32"/>
        </w:rPr>
        <w:t>豆</w:t>
      </w:r>
      <w:r w:rsidRPr="0081638E"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32"/>
        </w:rPr>
        <w:t>39</w:t>
      </w:r>
    </w:p>
    <w:p w14:paraId="52ACEC10" w14:textId="77777777" w:rsidR="005566DF" w:rsidRPr="0081638E" w:rsidRDefault="005566DF" w:rsidP="0081638E">
      <w:pPr>
        <w:ind w:firstLineChars="200" w:firstLine="422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</w:rPr>
        <w:t>成果完成单位：</w:t>
      </w:r>
      <w:r w:rsidRPr="0081638E">
        <w:rPr>
          <w:rFonts w:ascii="Times New Roman" w:eastAsia="楷体" w:hAnsi="Times New Roman" w:cs="Times New Roman" w:hint="eastAsia"/>
          <w:color w:val="000000" w:themeColor="text1"/>
        </w:rPr>
        <w:t>菏泽市农业科学院</w:t>
      </w:r>
    </w:p>
    <w:p w14:paraId="4EE91101" w14:textId="77777777" w:rsidR="005566DF" w:rsidRPr="0081638E" w:rsidRDefault="005566DF" w:rsidP="0081638E">
      <w:pPr>
        <w:ind w:firstLineChars="200" w:firstLine="422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</w:rPr>
        <w:t>成果完成团队：</w:t>
      </w:r>
      <w:r w:rsidRPr="0081638E">
        <w:rPr>
          <w:rFonts w:ascii="Times New Roman" w:eastAsia="楷体" w:hAnsi="Times New Roman" w:cs="Times New Roman" w:hint="eastAsia"/>
          <w:color w:val="000000" w:themeColor="text1"/>
        </w:rPr>
        <w:t>大豆研究所</w:t>
      </w:r>
    </w:p>
    <w:p w14:paraId="5E3E427B" w14:textId="1B2E5511" w:rsidR="005566DF" w:rsidRPr="0081638E" w:rsidRDefault="005566DF" w:rsidP="0081638E">
      <w:pPr>
        <w:ind w:firstLineChars="200" w:firstLine="422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</w:rPr>
        <w:t>成果成熟度：</w:t>
      </w:r>
      <w:r w:rsidRPr="0081638E">
        <w:rPr>
          <w:rFonts w:ascii="Times New Roman" w:eastAsia="楷体" w:hAnsi="Times New Roman" w:cs="Times New Roman"/>
          <w:color w:val="000000" w:themeColor="text1"/>
        </w:rPr>
        <w:t>2021</w:t>
      </w:r>
      <w:r w:rsidRPr="0081638E">
        <w:rPr>
          <w:rFonts w:ascii="Times New Roman" w:eastAsia="楷体" w:hAnsi="Times New Roman" w:cs="Times New Roman"/>
          <w:color w:val="000000" w:themeColor="text1"/>
        </w:rPr>
        <w:t>年</w:t>
      </w:r>
      <w:r w:rsidR="003F1721">
        <w:rPr>
          <w:rFonts w:ascii="Times New Roman" w:eastAsia="楷体" w:hAnsi="Times New Roman" w:cs="Times New Roman" w:hint="eastAsia"/>
          <w:color w:val="000000" w:themeColor="text1"/>
        </w:rPr>
        <w:t>通过</w:t>
      </w:r>
      <w:r w:rsidRPr="0081638E">
        <w:rPr>
          <w:rFonts w:ascii="Times New Roman" w:eastAsia="楷体" w:hAnsi="Times New Roman" w:cs="Times New Roman"/>
          <w:color w:val="000000" w:themeColor="text1"/>
        </w:rPr>
        <w:t>山东省</w:t>
      </w:r>
      <w:r w:rsidR="003F1721">
        <w:rPr>
          <w:rFonts w:ascii="Times New Roman" w:eastAsia="楷体" w:hAnsi="Times New Roman" w:cs="Times New Roman" w:hint="eastAsia"/>
          <w:color w:val="000000" w:themeColor="text1"/>
        </w:rPr>
        <w:t>大豆品种</w:t>
      </w:r>
      <w:r w:rsidRPr="0081638E">
        <w:rPr>
          <w:rFonts w:ascii="Times New Roman" w:eastAsia="楷体" w:hAnsi="Times New Roman" w:cs="Times New Roman"/>
          <w:color w:val="000000" w:themeColor="text1"/>
        </w:rPr>
        <w:t>审定，</w:t>
      </w:r>
      <w:r w:rsidR="003F1721" w:rsidRPr="003F1721">
        <w:rPr>
          <w:rFonts w:ascii="Times New Roman" w:eastAsia="楷体" w:hAnsi="Times New Roman" w:cs="Times New Roman" w:hint="eastAsia"/>
          <w:color w:val="000000" w:themeColor="text1"/>
        </w:rPr>
        <w:t>审定编号为</w:t>
      </w:r>
      <w:proofErr w:type="gramStart"/>
      <w:r w:rsidR="003F1721" w:rsidRPr="003F1721">
        <w:rPr>
          <w:rFonts w:ascii="Times New Roman" w:eastAsia="楷体" w:hAnsi="Times New Roman" w:cs="Times New Roman" w:hint="eastAsia"/>
          <w:color w:val="000000" w:themeColor="text1"/>
        </w:rPr>
        <w:t>鲁审豆</w:t>
      </w:r>
      <w:proofErr w:type="gramEnd"/>
      <w:r w:rsidR="003F1721" w:rsidRPr="003F1721">
        <w:rPr>
          <w:rFonts w:ascii="Times New Roman" w:eastAsia="楷体" w:hAnsi="Times New Roman" w:cs="Times New Roman"/>
          <w:color w:val="000000" w:themeColor="text1"/>
        </w:rPr>
        <w:t>20210001</w:t>
      </w:r>
      <w:r w:rsidR="003F1721">
        <w:rPr>
          <w:rFonts w:ascii="Times New Roman" w:eastAsia="楷体" w:hAnsi="Times New Roman" w:cs="Times New Roman" w:hint="eastAsia"/>
          <w:color w:val="000000" w:themeColor="text1"/>
        </w:rPr>
        <w:t>。</w:t>
      </w:r>
      <w:r w:rsidRPr="0081638E">
        <w:rPr>
          <w:rFonts w:ascii="Times New Roman" w:eastAsia="楷体" w:hAnsi="Times New Roman" w:cs="Times New Roman"/>
          <w:color w:val="000000" w:themeColor="text1"/>
        </w:rPr>
        <w:t>2021</w:t>
      </w:r>
      <w:r w:rsidRPr="0081638E">
        <w:rPr>
          <w:rFonts w:ascii="Times New Roman" w:eastAsia="楷体" w:hAnsi="Times New Roman" w:cs="Times New Roman"/>
          <w:color w:val="000000" w:themeColor="text1"/>
        </w:rPr>
        <w:t>年</w:t>
      </w:r>
      <w:r w:rsidR="001C4EBE">
        <w:rPr>
          <w:rFonts w:ascii="Times New Roman" w:eastAsia="楷体" w:hAnsi="Times New Roman" w:cs="Times New Roman" w:hint="eastAsia"/>
          <w:color w:val="000000" w:themeColor="text1"/>
        </w:rPr>
        <w:t>完成</w:t>
      </w:r>
      <w:r w:rsidRPr="0081638E">
        <w:rPr>
          <w:rFonts w:ascii="Times New Roman" w:eastAsia="楷体" w:hAnsi="Times New Roman" w:cs="Times New Roman"/>
          <w:color w:val="000000" w:themeColor="text1"/>
        </w:rPr>
        <w:t>黄淮海联合体夏大豆品种生产试验，</w:t>
      </w:r>
      <w:r w:rsidR="001C4EBE">
        <w:rPr>
          <w:rFonts w:ascii="Times New Roman" w:eastAsia="楷体" w:hAnsi="Times New Roman" w:cs="Times New Roman" w:hint="eastAsia"/>
          <w:color w:val="000000" w:themeColor="text1"/>
        </w:rPr>
        <w:t>已提交国家</w:t>
      </w:r>
      <w:r w:rsidR="003F1721">
        <w:rPr>
          <w:rFonts w:ascii="Times New Roman" w:eastAsia="楷体" w:hAnsi="Times New Roman" w:cs="Times New Roman" w:hint="eastAsia"/>
          <w:color w:val="000000" w:themeColor="text1"/>
        </w:rPr>
        <w:t>大豆</w:t>
      </w:r>
      <w:r w:rsidR="001C4EBE">
        <w:rPr>
          <w:rFonts w:ascii="Times New Roman" w:eastAsia="楷体" w:hAnsi="Times New Roman" w:cs="Times New Roman" w:hint="eastAsia"/>
          <w:color w:val="000000" w:themeColor="text1"/>
        </w:rPr>
        <w:t>品种审定申请。</w:t>
      </w:r>
    </w:p>
    <w:p w14:paraId="158950D6" w14:textId="77777777" w:rsidR="005566DF" w:rsidRPr="001C4EBE" w:rsidRDefault="005566DF" w:rsidP="0081638E">
      <w:pPr>
        <w:ind w:firstLineChars="200" w:firstLine="422"/>
        <w:rPr>
          <w:rFonts w:ascii="Times New Roman" w:eastAsia="楷体" w:hAnsi="Times New Roman" w:cs="Times New Roman"/>
          <w:b/>
          <w:bCs/>
          <w:color w:val="000000" w:themeColor="text1"/>
        </w:rPr>
      </w:pPr>
      <w:r w:rsidRPr="001C4EBE">
        <w:rPr>
          <w:rFonts w:ascii="Times New Roman" w:eastAsia="楷体" w:hAnsi="Times New Roman" w:cs="Times New Roman" w:hint="eastAsia"/>
          <w:b/>
          <w:bCs/>
          <w:color w:val="000000" w:themeColor="text1"/>
        </w:rPr>
        <w:t>品种简介：</w:t>
      </w:r>
    </w:p>
    <w:p w14:paraId="4FEEE7A6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一、品种来源、特性特征和优点</w:t>
      </w:r>
    </w:p>
    <w:p w14:paraId="1B39B734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品种来源：以</w:t>
      </w:r>
      <w:proofErr w:type="gramStart"/>
      <w:r w:rsidRPr="0081638E">
        <w:rPr>
          <w:rFonts w:ascii="Times New Roman" w:eastAsia="楷体" w:hAnsi="Times New Roman" w:cs="Times New Roman" w:hint="eastAsia"/>
          <w:color w:val="000000" w:themeColor="text1"/>
        </w:rPr>
        <w:t>菏</w:t>
      </w:r>
      <w:proofErr w:type="gramEnd"/>
      <w:r w:rsidRPr="0081638E">
        <w:rPr>
          <w:rFonts w:ascii="Times New Roman" w:eastAsia="楷体" w:hAnsi="Times New Roman" w:cs="Times New Roman" w:hint="eastAsia"/>
          <w:color w:val="000000" w:themeColor="text1"/>
        </w:rPr>
        <w:t>豆</w:t>
      </w:r>
      <w:r w:rsidRPr="0081638E">
        <w:rPr>
          <w:rFonts w:ascii="Times New Roman" w:eastAsia="楷体" w:hAnsi="Times New Roman" w:cs="Times New Roman"/>
          <w:color w:val="000000" w:themeColor="text1"/>
        </w:rPr>
        <w:t>17</w:t>
      </w:r>
      <w:r w:rsidRPr="0081638E">
        <w:rPr>
          <w:rFonts w:ascii="Times New Roman" w:eastAsia="楷体" w:hAnsi="Times New Roman" w:cs="Times New Roman"/>
          <w:color w:val="000000" w:themeColor="text1"/>
        </w:rPr>
        <w:t>号为母本</w:t>
      </w:r>
      <w:r w:rsidRPr="0081638E">
        <w:rPr>
          <w:rFonts w:ascii="Times New Roman" w:eastAsia="楷体" w:hAnsi="Times New Roman" w:cs="Times New Roman"/>
          <w:color w:val="000000" w:themeColor="text1"/>
        </w:rPr>
        <w:t>,</w:t>
      </w:r>
      <w:r w:rsidRPr="0081638E">
        <w:rPr>
          <w:rFonts w:ascii="Times New Roman" w:eastAsia="楷体" w:hAnsi="Times New Roman" w:cs="Times New Roman"/>
          <w:color w:val="000000" w:themeColor="text1"/>
        </w:rPr>
        <w:t>中黄</w:t>
      </w:r>
      <w:r w:rsidRPr="0081638E">
        <w:rPr>
          <w:rFonts w:ascii="Times New Roman" w:eastAsia="楷体" w:hAnsi="Times New Roman" w:cs="Times New Roman"/>
          <w:color w:val="000000" w:themeColor="text1"/>
        </w:rPr>
        <w:t>13</w:t>
      </w:r>
      <w:r w:rsidRPr="0081638E">
        <w:rPr>
          <w:rFonts w:ascii="Times New Roman" w:eastAsia="楷体" w:hAnsi="Times New Roman" w:cs="Times New Roman"/>
          <w:color w:val="000000" w:themeColor="text1"/>
        </w:rPr>
        <w:t>（白花）为父本进行有性杂交，后经系谱法选育而成。</w:t>
      </w:r>
    </w:p>
    <w:p w14:paraId="10360EF3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特征特性：</w:t>
      </w:r>
      <w:r w:rsidRPr="0081638E">
        <w:rPr>
          <w:rFonts w:ascii="Times New Roman" w:eastAsia="楷体" w:hAnsi="Times New Roman" w:cs="Times New Roman"/>
          <w:color w:val="000000" w:themeColor="text1"/>
        </w:rPr>
        <w:t>2017-2018</w:t>
      </w:r>
      <w:r w:rsidRPr="0081638E">
        <w:rPr>
          <w:rFonts w:ascii="Times New Roman" w:eastAsia="楷体" w:hAnsi="Times New Roman" w:cs="Times New Roman"/>
          <w:color w:val="000000" w:themeColor="text1"/>
        </w:rPr>
        <w:t>年山东省大豆区域试验，有限结荚习性，生育期</w:t>
      </w:r>
      <w:r w:rsidRPr="0081638E">
        <w:rPr>
          <w:rFonts w:ascii="Times New Roman" w:eastAsia="楷体" w:hAnsi="Times New Roman" w:cs="Times New Roman"/>
          <w:color w:val="000000" w:themeColor="text1"/>
        </w:rPr>
        <w:t>107.8</w:t>
      </w:r>
      <w:r w:rsidRPr="0081638E">
        <w:rPr>
          <w:rFonts w:ascii="Times New Roman" w:eastAsia="楷体" w:hAnsi="Times New Roman" w:cs="Times New Roman"/>
          <w:color w:val="000000" w:themeColor="text1"/>
        </w:rPr>
        <w:t>天，叶片椭圆形，白花、灰毛，株高</w:t>
      </w:r>
      <w:r w:rsidRPr="0081638E">
        <w:rPr>
          <w:rFonts w:ascii="Times New Roman" w:eastAsia="楷体" w:hAnsi="Times New Roman" w:cs="Times New Roman"/>
          <w:color w:val="000000" w:themeColor="text1"/>
        </w:rPr>
        <w:t>96.0</w:t>
      </w:r>
      <w:r w:rsidRPr="0081638E">
        <w:rPr>
          <w:rFonts w:ascii="Times New Roman" w:eastAsia="楷体" w:hAnsi="Times New Roman" w:cs="Times New Roman"/>
          <w:color w:val="000000" w:themeColor="text1"/>
        </w:rPr>
        <w:t>厘米，主茎</w:t>
      </w:r>
      <w:r w:rsidRPr="0081638E">
        <w:rPr>
          <w:rFonts w:ascii="Times New Roman" w:eastAsia="楷体" w:hAnsi="Times New Roman" w:cs="Times New Roman"/>
          <w:color w:val="000000" w:themeColor="text1"/>
        </w:rPr>
        <w:t>17.9</w:t>
      </w:r>
      <w:r w:rsidRPr="0081638E">
        <w:rPr>
          <w:rFonts w:ascii="Times New Roman" w:eastAsia="楷体" w:hAnsi="Times New Roman" w:cs="Times New Roman"/>
          <w:color w:val="000000" w:themeColor="text1"/>
        </w:rPr>
        <w:t>节、分枝</w:t>
      </w:r>
      <w:r w:rsidRPr="0081638E">
        <w:rPr>
          <w:rFonts w:ascii="Times New Roman" w:eastAsia="楷体" w:hAnsi="Times New Roman" w:cs="Times New Roman"/>
          <w:color w:val="000000" w:themeColor="text1"/>
        </w:rPr>
        <w:t>2.0</w:t>
      </w:r>
      <w:r w:rsidRPr="0081638E">
        <w:rPr>
          <w:rFonts w:ascii="Times New Roman" w:eastAsia="楷体" w:hAnsi="Times New Roman" w:cs="Times New Roman"/>
          <w:color w:val="000000" w:themeColor="text1"/>
        </w:rPr>
        <w:t>个，单株结荚</w:t>
      </w:r>
      <w:r w:rsidRPr="0081638E">
        <w:rPr>
          <w:rFonts w:ascii="Times New Roman" w:eastAsia="楷体" w:hAnsi="Times New Roman" w:cs="Times New Roman"/>
          <w:color w:val="000000" w:themeColor="text1"/>
        </w:rPr>
        <w:t>46.4</w:t>
      </w:r>
      <w:r w:rsidRPr="0081638E">
        <w:rPr>
          <w:rFonts w:ascii="Times New Roman" w:eastAsia="楷体" w:hAnsi="Times New Roman" w:cs="Times New Roman"/>
          <w:color w:val="000000" w:themeColor="text1"/>
        </w:rPr>
        <w:t>个、单株粒数</w:t>
      </w:r>
      <w:r w:rsidRPr="0081638E">
        <w:rPr>
          <w:rFonts w:ascii="Times New Roman" w:eastAsia="楷体" w:hAnsi="Times New Roman" w:cs="Times New Roman"/>
          <w:color w:val="000000" w:themeColor="text1"/>
        </w:rPr>
        <w:t>101.8</w:t>
      </w:r>
      <w:r w:rsidRPr="0081638E">
        <w:rPr>
          <w:rFonts w:ascii="Times New Roman" w:eastAsia="楷体" w:hAnsi="Times New Roman" w:cs="Times New Roman"/>
          <w:color w:val="000000" w:themeColor="text1"/>
        </w:rPr>
        <w:t>粒，粒椭圆型、种皮黄色、有光泽、种脐淡褐色、百粒重</w:t>
      </w:r>
      <w:r w:rsidRPr="0081638E">
        <w:rPr>
          <w:rFonts w:ascii="Times New Roman" w:eastAsia="楷体" w:hAnsi="Times New Roman" w:cs="Times New Roman"/>
          <w:color w:val="000000" w:themeColor="text1"/>
        </w:rPr>
        <w:t>22.3</w:t>
      </w:r>
      <w:r w:rsidRPr="0081638E">
        <w:rPr>
          <w:rFonts w:ascii="Times New Roman" w:eastAsia="楷体" w:hAnsi="Times New Roman" w:cs="Times New Roman"/>
          <w:color w:val="000000" w:themeColor="text1"/>
        </w:rPr>
        <w:t>克。经接种鉴定，对</w:t>
      </w:r>
      <w:r w:rsidRPr="0081638E">
        <w:rPr>
          <w:rFonts w:ascii="Times New Roman" w:eastAsia="楷体" w:hAnsi="Times New Roman" w:cs="Times New Roman"/>
          <w:color w:val="000000" w:themeColor="text1"/>
        </w:rPr>
        <w:t>SMV SC-3</w:t>
      </w:r>
      <w:r w:rsidRPr="0081638E">
        <w:rPr>
          <w:rFonts w:ascii="Times New Roman" w:eastAsia="楷体" w:hAnsi="Times New Roman" w:cs="Times New Roman"/>
          <w:color w:val="000000" w:themeColor="text1"/>
        </w:rPr>
        <w:t>和</w:t>
      </w:r>
      <w:r w:rsidRPr="0081638E">
        <w:rPr>
          <w:rFonts w:ascii="Times New Roman" w:eastAsia="楷体" w:hAnsi="Times New Roman" w:cs="Times New Roman"/>
          <w:color w:val="000000" w:themeColor="text1"/>
        </w:rPr>
        <w:t>SC-7</w:t>
      </w:r>
      <w:r w:rsidRPr="0081638E">
        <w:rPr>
          <w:rFonts w:ascii="Times New Roman" w:eastAsia="楷体" w:hAnsi="Times New Roman" w:cs="Times New Roman"/>
          <w:color w:val="000000" w:themeColor="text1"/>
        </w:rPr>
        <w:t>株系均表现为中感。蛋白质含量为</w:t>
      </w:r>
      <w:r w:rsidRPr="0081638E">
        <w:rPr>
          <w:rFonts w:ascii="Times New Roman" w:eastAsia="楷体" w:hAnsi="Times New Roman" w:cs="Times New Roman"/>
          <w:color w:val="000000" w:themeColor="text1"/>
        </w:rPr>
        <w:t>40.75%</w:t>
      </w:r>
      <w:r w:rsidRPr="0081638E">
        <w:rPr>
          <w:rFonts w:ascii="Times New Roman" w:eastAsia="楷体" w:hAnsi="Times New Roman" w:cs="Times New Roman"/>
          <w:color w:val="000000" w:themeColor="text1"/>
        </w:rPr>
        <w:t>，脂肪含量为</w:t>
      </w:r>
      <w:r w:rsidRPr="0081638E">
        <w:rPr>
          <w:rFonts w:ascii="Times New Roman" w:eastAsia="楷体" w:hAnsi="Times New Roman" w:cs="Times New Roman"/>
          <w:color w:val="000000" w:themeColor="text1"/>
        </w:rPr>
        <w:t>20.1%</w:t>
      </w:r>
      <w:r w:rsidRPr="0081638E">
        <w:rPr>
          <w:rFonts w:ascii="Times New Roman" w:eastAsia="楷体" w:hAnsi="Times New Roman" w:cs="Times New Roman"/>
          <w:color w:val="000000" w:themeColor="text1"/>
        </w:rPr>
        <w:t>。</w:t>
      </w:r>
    </w:p>
    <w:p w14:paraId="04E83794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二、产量表现：</w:t>
      </w:r>
    </w:p>
    <w:p w14:paraId="5BA8DE30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/>
          <w:color w:val="000000" w:themeColor="text1"/>
        </w:rPr>
        <w:t>2017-2018</w:t>
      </w:r>
      <w:r w:rsidRPr="0081638E">
        <w:rPr>
          <w:rFonts w:ascii="Times New Roman" w:eastAsia="楷体" w:hAnsi="Times New Roman" w:cs="Times New Roman"/>
          <w:color w:val="000000" w:themeColor="text1"/>
        </w:rPr>
        <w:t>年山东省大豆区域试验，全省平均亩产</w:t>
      </w:r>
      <w:r w:rsidRPr="0081638E">
        <w:rPr>
          <w:rFonts w:ascii="Times New Roman" w:eastAsia="楷体" w:hAnsi="Times New Roman" w:cs="Times New Roman"/>
          <w:color w:val="000000" w:themeColor="text1"/>
        </w:rPr>
        <w:t>221.0</w:t>
      </w:r>
      <w:r w:rsidRPr="0081638E">
        <w:rPr>
          <w:rFonts w:ascii="Times New Roman" w:eastAsia="楷体" w:hAnsi="Times New Roman" w:cs="Times New Roman"/>
          <w:color w:val="000000" w:themeColor="text1"/>
        </w:rPr>
        <w:t>公斤，较对照品种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</w:rPr>
        <w:t>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</w:rPr>
        <w:t>豆</w:t>
      </w:r>
      <w:r w:rsidRPr="0081638E">
        <w:rPr>
          <w:rFonts w:ascii="Times New Roman" w:eastAsia="楷体" w:hAnsi="Times New Roman" w:cs="Times New Roman"/>
          <w:color w:val="000000" w:themeColor="text1"/>
        </w:rPr>
        <w:t>12</w:t>
      </w:r>
      <w:r w:rsidRPr="0081638E">
        <w:rPr>
          <w:rFonts w:ascii="Times New Roman" w:eastAsia="楷体" w:hAnsi="Times New Roman" w:cs="Times New Roman"/>
          <w:color w:val="000000" w:themeColor="text1"/>
        </w:rPr>
        <w:t>号平均增产</w:t>
      </w:r>
      <w:r w:rsidRPr="0081638E">
        <w:rPr>
          <w:rFonts w:ascii="Times New Roman" w:eastAsia="楷体" w:hAnsi="Times New Roman" w:cs="Times New Roman"/>
          <w:color w:val="000000" w:themeColor="text1"/>
        </w:rPr>
        <w:t>5.5%</w:t>
      </w:r>
      <w:r w:rsidRPr="0081638E">
        <w:rPr>
          <w:rFonts w:ascii="Times New Roman" w:eastAsia="楷体" w:hAnsi="Times New Roman" w:cs="Times New Roman"/>
          <w:color w:val="000000" w:themeColor="text1"/>
        </w:rPr>
        <w:t>。</w:t>
      </w:r>
      <w:r w:rsidRPr="0081638E">
        <w:rPr>
          <w:rFonts w:ascii="Times New Roman" w:eastAsia="楷体" w:hAnsi="Times New Roman" w:cs="Times New Roman"/>
          <w:color w:val="000000" w:themeColor="text1"/>
        </w:rPr>
        <w:t>2019</w:t>
      </w:r>
      <w:r w:rsidRPr="0081638E">
        <w:rPr>
          <w:rFonts w:ascii="Times New Roman" w:eastAsia="楷体" w:hAnsi="Times New Roman" w:cs="Times New Roman"/>
          <w:color w:val="000000" w:themeColor="text1"/>
        </w:rPr>
        <w:t>年山东省大豆生产试验，全省平均亩产</w:t>
      </w:r>
      <w:r w:rsidRPr="0081638E">
        <w:rPr>
          <w:rFonts w:ascii="Times New Roman" w:eastAsia="楷体" w:hAnsi="Times New Roman" w:cs="Times New Roman"/>
          <w:color w:val="000000" w:themeColor="text1"/>
        </w:rPr>
        <w:t>222.9</w:t>
      </w:r>
      <w:r w:rsidRPr="0081638E">
        <w:rPr>
          <w:rFonts w:ascii="Times New Roman" w:eastAsia="楷体" w:hAnsi="Times New Roman" w:cs="Times New Roman"/>
          <w:color w:val="000000" w:themeColor="text1"/>
        </w:rPr>
        <w:t>公斤，较对照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</w:rPr>
        <w:t>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</w:rPr>
        <w:t>豆</w:t>
      </w:r>
      <w:r w:rsidRPr="0081638E">
        <w:rPr>
          <w:rFonts w:ascii="Times New Roman" w:eastAsia="楷体" w:hAnsi="Times New Roman" w:cs="Times New Roman"/>
          <w:color w:val="000000" w:themeColor="text1"/>
        </w:rPr>
        <w:t>12</w:t>
      </w:r>
      <w:r w:rsidRPr="0081638E">
        <w:rPr>
          <w:rFonts w:ascii="Times New Roman" w:eastAsia="楷体" w:hAnsi="Times New Roman" w:cs="Times New Roman"/>
          <w:color w:val="000000" w:themeColor="text1"/>
        </w:rPr>
        <w:t>号增产</w:t>
      </w:r>
      <w:r w:rsidRPr="0081638E">
        <w:rPr>
          <w:rFonts w:ascii="Times New Roman" w:eastAsia="楷体" w:hAnsi="Times New Roman" w:cs="Times New Roman"/>
          <w:color w:val="000000" w:themeColor="text1"/>
        </w:rPr>
        <w:t>6.1%</w:t>
      </w:r>
      <w:r w:rsidRPr="0081638E">
        <w:rPr>
          <w:rFonts w:ascii="Times New Roman" w:eastAsia="楷体" w:hAnsi="Times New Roman" w:cs="Times New Roman"/>
          <w:color w:val="000000" w:themeColor="text1"/>
        </w:rPr>
        <w:t>。</w:t>
      </w:r>
    </w:p>
    <w:p w14:paraId="7860C4D4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三、适宜种植区域：</w:t>
      </w:r>
    </w:p>
    <w:p w14:paraId="336C00B6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适宜于黄淮海夏大豆区夏播种植。</w:t>
      </w:r>
    </w:p>
    <w:p w14:paraId="51641E28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四、栽培技术要点：</w:t>
      </w:r>
    </w:p>
    <w:p w14:paraId="08E5CEC9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适宜播期为</w:t>
      </w:r>
      <w:r w:rsidRPr="0081638E">
        <w:rPr>
          <w:rFonts w:ascii="Times New Roman" w:eastAsia="楷体" w:hAnsi="Times New Roman" w:cs="Times New Roman"/>
          <w:color w:val="000000" w:themeColor="text1"/>
        </w:rPr>
        <w:t>6</w:t>
      </w:r>
      <w:r w:rsidRPr="0081638E">
        <w:rPr>
          <w:rFonts w:ascii="Times New Roman" w:eastAsia="楷体" w:hAnsi="Times New Roman" w:cs="Times New Roman"/>
          <w:color w:val="000000" w:themeColor="text1"/>
        </w:rPr>
        <w:t>月</w:t>
      </w:r>
      <w:r w:rsidRPr="0081638E">
        <w:rPr>
          <w:rFonts w:ascii="Times New Roman" w:eastAsia="楷体" w:hAnsi="Times New Roman" w:cs="Times New Roman"/>
          <w:color w:val="000000" w:themeColor="text1"/>
        </w:rPr>
        <w:t>10</w:t>
      </w:r>
      <w:r w:rsidRPr="0081638E">
        <w:rPr>
          <w:rFonts w:ascii="Times New Roman" w:eastAsia="楷体" w:hAnsi="Times New Roman" w:cs="Times New Roman"/>
          <w:color w:val="000000" w:themeColor="text1"/>
        </w:rPr>
        <w:t>号</w:t>
      </w:r>
      <w:r w:rsidRPr="0081638E">
        <w:rPr>
          <w:rFonts w:ascii="Times New Roman" w:eastAsia="楷体" w:hAnsi="Times New Roman" w:cs="Times New Roman"/>
          <w:color w:val="000000" w:themeColor="text1"/>
        </w:rPr>
        <w:t>—6</w:t>
      </w:r>
      <w:r w:rsidRPr="0081638E">
        <w:rPr>
          <w:rFonts w:ascii="Times New Roman" w:eastAsia="楷体" w:hAnsi="Times New Roman" w:cs="Times New Roman"/>
          <w:color w:val="000000" w:themeColor="text1"/>
        </w:rPr>
        <w:t>月</w:t>
      </w:r>
      <w:r w:rsidRPr="0081638E">
        <w:rPr>
          <w:rFonts w:ascii="Times New Roman" w:eastAsia="楷体" w:hAnsi="Times New Roman" w:cs="Times New Roman"/>
          <w:color w:val="000000" w:themeColor="text1"/>
        </w:rPr>
        <w:t>25</w:t>
      </w:r>
      <w:r w:rsidRPr="0081638E">
        <w:rPr>
          <w:rFonts w:ascii="Times New Roman" w:eastAsia="楷体" w:hAnsi="Times New Roman" w:cs="Times New Roman"/>
          <w:color w:val="000000" w:themeColor="text1"/>
        </w:rPr>
        <w:t>号，适宜密度为</w:t>
      </w:r>
      <w:r w:rsidRPr="0081638E">
        <w:rPr>
          <w:rFonts w:ascii="Times New Roman" w:eastAsia="楷体" w:hAnsi="Times New Roman" w:cs="Times New Roman"/>
          <w:color w:val="000000" w:themeColor="text1"/>
        </w:rPr>
        <w:t>1.0-1.3</w:t>
      </w:r>
      <w:r w:rsidRPr="0081638E">
        <w:rPr>
          <w:rFonts w:ascii="Times New Roman" w:eastAsia="楷体" w:hAnsi="Times New Roman" w:cs="Times New Roman"/>
          <w:color w:val="000000" w:themeColor="text1"/>
        </w:rPr>
        <w:t>万株。播前亩施</w:t>
      </w:r>
      <w:r w:rsidRPr="0081638E">
        <w:rPr>
          <w:rFonts w:ascii="Times New Roman" w:eastAsia="楷体" w:hAnsi="Times New Roman" w:cs="Times New Roman"/>
          <w:color w:val="000000" w:themeColor="text1"/>
        </w:rPr>
        <w:t>10-15</w:t>
      </w:r>
      <w:r w:rsidRPr="0081638E">
        <w:rPr>
          <w:rFonts w:ascii="Times New Roman" w:eastAsia="楷体" w:hAnsi="Times New Roman" w:cs="Times New Roman"/>
          <w:color w:val="000000" w:themeColor="text1"/>
        </w:rPr>
        <w:t>公斤复合肥作底肥，或花前追施同量的复合肥。及时灭除杂草、防治虫害，</w:t>
      </w:r>
      <w:proofErr w:type="gramStart"/>
      <w:r w:rsidRPr="0081638E">
        <w:rPr>
          <w:rFonts w:ascii="Times New Roman" w:eastAsia="楷体" w:hAnsi="Times New Roman" w:cs="Times New Roman"/>
          <w:color w:val="000000" w:themeColor="text1"/>
        </w:rPr>
        <w:t>花荚期注意</w:t>
      </w:r>
      <w:proofErr w:type="gramEnd"/>
      <w:r w:rsidRPr="0081638E">
        <w:rPr>
          <w:rFonts w:ascii="Times New Roman" w:eastAsia="楷体" w:hAnsi="Times New Roman" w:cs="Times New Roman"/>
          <w:color w:val="000000" w:themeColor="text1"/>
        </w:rPr>
        <w:t>及时抗旱排涝。</w:t>
      </w:r>
    </w:p>
    <w:p w14:paraId="733A97DC" w14:textId="77777777" w:rsidR="005566DF" w:rsidRPr="0081638E" w:rsidRDefault="005566DF" w:rsidP="0081638E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五、反应特征特性的图片：</w:t>
      </w:r>
    </w:p>
    <w:p w14:paraId="36530100" w14:textId="72362677" w:rsidR="0052291F" w:rsidRDefault="003F1721" w:rsidP="005566DF">
      <w:pPr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86BA745" wp14:editId="45C6AF0C">
            <wp:extent cx="5233569" cy="747353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43" cy="7502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E8B88" w14:textId="3E6EDEE8" w:rsidR="003F1721" w:rsidRDefault="003F1721" w:rsidP="005566DF">
      <w:pPr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/>
          <w:color w:val="000000" w:themeColor="text1"/>
        </w:rPr>
        <w:br w:type="page"/>
      </w:r>
    </w:p>
    <w:p w14:paraId="15FAEDDB" w14:textId="606B94B9" w:rsidR="003F1721" w:rsidRPr="0081638E" w:rsidRDefault="003F1721" w:rsidP="003F1721">
      <w:pPr>
        <w:ind w:firstLineChars="200" w:firstLine="562"/>
        <w:jc w:val="center"/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32"/>
        </w:rPr>
      </w:pPr>
      <w:proofErr w:type="gramStart"/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  <w:sz w:val="28"/>
          <w:szCs w:val="32"/>
        </w:rPr>
        <w:lastRenderedPageBreak/>
        <w:t>菏</w:t>
      </w:r>
      <w:proofErr w:type="gramEnd"/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  <w:sz w:val="28"/>
          <w:szCs w:val="32"/>
        </w:rPr>
        <w:t>豆</w:t>
      </w:r>
      <w:r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32"/>
        </w:rPr>
        <w:t>41</w:t>
      </w:r>
    </w:p>
    <w:p w14:paraId="5683BA22" w14:textId="77777777" w:rsidR="003F1721" w:rsidRPr="0081638E" w:rsidRDefault="003F1721" w:rsidP="003F1721">
      <w:pPr>
        <w:ind w:firstLineChars="200" w:firstLine="422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</w:rPr>
        <w:t>成果完成单位：</w:t>
      </w:r>
      <w:r w:rsidRPr="0081638E">
        <w:rPr>
          <w:rFonts w:ascii="Times New Roman" w:eastAsia="楷体" w:hAnsi="Times New Roman" w:cs="Times New Roman" w:hint="eastAsia"/>
          <w:color w:val="000000" w:themeColor="text1"/>
        </w:rPr>
        <w:t>菏泽市农业科学院</w:t>
      </w:r>
    </w:p>
    <w:p w14:paraId="16888072" w14:textId="77777777" w:rsidR="003F1721" w:rsidRPr="0081638E" w:rsidRDefault="003F1721" w:rsidP="003F1721">
      <w:pPr>
        <w:ind w:firstLineChars="200" w:firstLine="422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</w:rPr>
        <w:t>成果完成团队：</w:t>
      </w:r>
      <w:r w:rsidRPr="0081638E">
        <w:rPr>
          <w:rFonts w:ascii="Times New Roman" w:eastAsia="楷体" w:hAnsi="Times New Roman" w:cs="Times New Roman" w:hint="eastAsia"/>
          <w:color w:val="000000" w:themeColor="text1"/>
        </w:rPr>
        <w:t>大豆研究所</w:t>
      </w:r>
    </w:p>
    <w:p w14:paraId="0DB463F1" w14:textId="2EF0D6AB" w:rsidR="003F1721" w:rsidRPr="0081638E" w:rsidRDefault="003F1721" w:rsidP="003F1721">
      <w:pPr>
        <w:ind w:firstLineChars="200" w:firstLine="422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b/>
          <w:bCs/>
          <w:color w:val="000000" w:themeColor="text1"/>
        </w:rPr>
        <w:t>成果成熟度：</w:t>
      </w:r>
      <w:r w:rsidRPr="0081638E">
        <w:rPr>
          <w:rFonts w:ascii="Times New Roman" w:eastAsia="楷体" w:hAnsi="Times New Roman" w:cs="Times New Roman"/>
          <w:color w:val="000000" w:themeColor="text1"/>
        </w:rPr>
        <w:t>2021</w:t>
      </w:r>
      <w:r w:rsidRPr="0081638E">
        <w:rPr>
          <w:rFonts w:ascii="Times New Roman" w:eastAsia="楷体" w:hAnsi="Times New Roman" w:cs="Times New Roman"/>
          <w:color w:val="000000" w:themeColor="text1"/>
        </w:rPr>
        <w:t>年</w:t>
      </w:r>
      <w:r>
        <w:rPr>
          <w:rFonts w:ascii="Times New Roman" w:eastAsia="楷体" w:hAnsi="Times New Roman" w:cs="Times New Roman" w:hint="eastAsia"/>
          <w:color w:val="000000" w:themeColor="text1"/>
        </w:rPr>
        <w:t>完成山东省</w:t>
      </w:r>
      <w:r w:rsidRPr="0081638E">
        <w:rPr>
          <w:rFonts w:ascii="Times New Roman" w:eastAsia="楷体" w:hAnsi="Times New Roman" w:cs="Times New Roman"/>
          <w:color w:val="000000" w:themeColor="text1"/>
        </w:rPr>
        <w:t>夏大豆品种生产试验，</w:t>
      </w:r>
      <w:r>
        <w:rPr>
          <w:rFonts w:ascii="Times New Roman" w:eastAsia="楷体" w:hAnsi="Times New Roman" w:cs="Times New Roman" w:hint="eastAsia"/>
          <w:color w:val="000000" w:themeColor="text1"/>
        </w:rPr>
        <w:t>已提交山东省大豆品种审定申请。</w:t>
      </w:r>
    </w:p>
    <w:p w14:paraId="5C6AD5D0" w14:textId="77777777" w:rsidR="003F1721" w:rsidRPr="001C4EBE" w:rsidRDefault="003F1721" w:rsidP="003F1721">
      <w:pPr>
        <w:ind w:firstLineChars="200" w:firstLine="422"/>
        <w:rPr>
          <w:rFonts w:ascii="Times New Roman" w:eastAsia="楷体" w:hAnsi="Times New Roman" w:cs="Times New Roman"/>
          <w:b/>
          <w:bCs/>
          <w:color w:val="000000" w:themeColor="text1"/>
        </w:rPr>
      </w:pPr>
      <w:r w:rsidRPr="001C4EBE">
        <w:rPr>
          <w:rFonts w:ascii="Times New Roman" w:eastAsia="楷体" w:hAnsi="Times New Roman" w:cs="Times New Roman" w:hint="eastAsia"/>
          <w:b/>
          <w:bCs/>
          <w:color w:val="000000" w:themeColor="text1"/>
        </w:rPr>
        <w:t>品种简介：</w:t>
      </w:r>
    </w:p>
    <w:p w14:paraId="09996E6C" w14:textId="77777777" w:rsidR="003F1721" w:rsidRPr="0081638E" w:rsidRDefault="003F1721" w:rsidP="003F1721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一、品种来源、特性特征和优点</w:t>
      </w:r>
    </w:p>
    <w:p w14:paraId="5E2DE140" w14:textId="0BEA6066" w:rsidR="003F1721" w:rsidRPr="0081638E" w:rsidRDefault="003F1721" w:rsidP="003F1721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品种来源：</w:t>
      </w:r>
      <w:r w:rsidR="005222D9" w:rsidRPr="005222D9">
        <w:rPr>
          <w:rFonts w:ascii="Times New Roman" w:eastAsia="楷体" w:hAnsi="Times New Roman" w:cs="Times New Roman" w:hint="eastAsia"/>
          <w:color w:val="000000" w:themeColor="text1"/>
        </w:rPr>
        <w:t>以</w:t>
      </w:r>
      <w:proofErr w:type="gramStart"/>
      <w:r w:rsidR="005222D9" w:rsidRPr="005222D9">
        <w:rPr>
          <w:rFonts w:ascii="Times New Roman" w:eastAsia="楷体" w:hAnsi="Times New Roman" w:cs="Times New Roman" w:hint="eastAsia"/>
          <w:color w:val="000000" w:themeColor="text1"/>
        </w:rPr>
        <w:t>菏</w:t>
      </w:r>
      <w:proofErr w:type="gramEnd"/>
      <w:r w:rsidR="005222D9" w:rsidRPr="005222D9">
        <w:rPr>
          <w:rFonts w:ascii="Times New Roman" w:eastAsia="楷体" w:hAnsi="Times New Roman" w:cs="Times New Roman" w:hint="eastAsia"/>
          <w:color w:val="000000" w:themeColor="text1"/>
        </w:rPr>
        <w:t>豆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20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号为母本，以（中作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975×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徐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8906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）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F6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为父本进行有性杂交，后经系谱法选育而成。</w:t>
      </w:r>
    </w:p>
    <w:p w14:paraId="2127410C" w14:textId="7234FBAA" w:rsidR="003F1721" w:rsidRPr="0081638E" w:rsidRDefault="003F1721" w:rsidP="003F1721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特征特性：</w:t>
      </w:r>
      <w:r w:rsidRPr="0081638E">
        <w:rPr>
          <w:rFonts w:ascii="Times New Roman" w:eastAsia="楷体" w:hAnsi="Times New Roman" w:cs="Times New Roman"/>
          <w:color w:val="000000" w:themeColor="text1"/>
        </w:rPr>
        <w:t>201</w:t>
      </w:r>
      <w:r w:rsidR="00D839C1">
        <w:rPr>
          <w:rFonts w:ascii="Times New Roman" w:eastAsia="楷体" w:hAnsi="Times New Roman" w:cs="Times New Roman"/>
          <w:color w:val="000000" w:themeColor="text1"/>
        </w:rPr>
        <w:t>9</w:t>
      </w:r>
      <w:r w:rsidRPr="0081638E">
        <w:rPr>
          <w:rFonts w:ascii="Times New Roman" w:eastAsia="楷体" w:hAnsi="Times New Roman" w:cs="Times New Roman"/>
          <w:color w:val="000000" w:themeColor="text1"/>
        </w:rPr>
        <w:t>-20</w:t>
      </w:r>
      <w:r w:rsidR="00D839C1">
        <w:rPr>
          <w:rFonts w:ascii="Times New Roman" w:eastAsia="楷体" w:hAnsi="Times New Roman" w:cs="Times New Roman"/>
          <w:color w:val="000000" w:themeColor="text1"/>
        </w:rPr>
        <w:t>20</w:t>
      </w:r>
      <w:r w:rsidRPr="0081638E">
        <w:rPr>
          <w:rFonts w:ascii="Times New Roman" w:eastAsia="楷体" w:hAnsi="Times New Roman" w:cs="Times New Roman"/>
          <w:color w:val="000000" w:themeColor="text1"/>
        </w:rPr>
        <w:t>年山东省大豆区域试验，</w:t>
      </w:r>
      <w:r w:rsidR="005222D9" w:rsidRPr="005222D9">
        <w:rPr>
          <w:rFonts w:ascii="Times New Roman" w:eastAsia="楷体" w:hAnsi="Times New Roman" w:cs="Times New Roman" w:hint="eastAsia"/>
          <w:color w:val="000000" w:themeColor="text1"/>
        </w:rPr>
        <w:t>生育期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103-106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天，有限结荚习性。叶片椭圆形、紫花、灰色茸毛，株高</w:t>
      </w:r>
      <w:r w:rsidR="00B50266">
        <w:rPr>
          <w:rFonts w:ascii="Times New Roman" w:eastAsia="楷体" w:hAnsi="Times New Roman" w:cs="Times New Roman"/>
          <w:color w:val="000000" w:themeColor="text1"/>
        </w:rPr>
        <w:t>76.3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厘米左右，主茎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15</w:t>
      </w:r>
      <w:r w:rsidR="00B50266">
        <w:rPr>
          <w:rFonts w:ascii="Times New Roman" w:eastAsia="楷体" w:hAnsi="Times New Roman" w:cs="Times New Roman"/>
          <w:color w:val="000000" w:themeColor="text1"/>
        </w:rPr>
        <w:t>.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6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节，分枝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1</w:t>
      </w:r>
      <w:r w:rsidR="00B50266">
        <w:rPr>
          <w:rFonts w:ascii="Times New Roman" w:eastAsia="楷体" w:hAnsi="Times New Roman" w:cs="Times New Roman"/>
          <w:color w:val="000000" w:themeColor="text1"/>
        </w:rPr>
        <w:t>.7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个、单株结荚</w:t>
      </w:r>
      <w:r w:rsidR="00B50266">
        <w:rPr>
          <w:rFonts w:ascii="Times New Roman" w:eastAsia="楷体" w:hAnsi="Times New Roman" w:cs="Times New Roman"/>
          <w:color w:val="000000" w:themeColor="text1"/>
        </w:rPr>
        <w:t>44.3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个左右，单株粒数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1</w:t>
      </w:r>
      <w:r w:rsidR="00B50266">
        <w:rPr>
          <w:rFonts w:ascii="Times New Roman" w:eastAsia="楷体" w:hAnsi="Times New Roman" w:cs="Times New Roman"/>
          <w:color w:val="000000" w:themeColor="text1"/>
        </w:rPr>
        <w:t>08.0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粒左右，籽粒</w:t>
      </w:r>
      <w:proofErr w:type="gramStart"/>
      <w:r w:rsidR="005222D9" w:rsidRPr="005222D9">
        <w:rPr>
          <w:rFonts w:ascii="Times New Roman" w:eastAsia="楷体" w:hAnsi="Times New Roman" w:cs="Times New Roman"/>
          <w:color w:val="000000" w:themeColor="text1"/>
        </w:rPr>
        <w:t>扁</w:t>
      </w:r>
      <w:proofErr w:type="gramEnd"/>
      <w:r w:rsidR="005222D9" w:rsidRPr="005222D9">
        <w:rPr>
          <w:rFonts w:ascii="Times New Roman" w:eastAsia="楷体" w:hAnsi="Times New Roman" w:cs="Times New Roman"/>
          <w:color w:val="000000" w:themeColor="text1"/>
        </w:rPr>
        <w:t>椭圆型、种皮黄色有光泽、种脐褐色、百粒重</w:t>
      </w:r>
      <w:r w:rsidR="00B50266">
        <w:rPr>
          <w:rFonts w:ascii="Times New Roman" w:eastAsia="楷体" w:hAnsi="Times New Roman" w:cs="Times New Roman"/>
          <w:color w:val="000000" w:themeColor="text1"/>
        </w:rPr>
        <w:t>19.5</w:t>
      </w:r>
      <w:r w:rsidR="005222D9" w:rsidRPr="005222D9">
        <w:rPr>
          <w:rFonts w:ascii="Times New Roman" w:eastAsia="楷体" w:hAnsi="Times New Roman" w:cs="Times New Roman"/>
          <w:color w:val="000000" w:themeColor="text1"/>
        </w:rPr>
        <w:t>克左右。</w:t>
      </w:r>
      <w:r w:rsidRPr="0081638E">
        <w:rPr>
          <w:rFonts w:ascii="Times New Roman" w:eastAsia="楷体" w:hAnsi="Times New Roman" w:cs="Times New Roman"/>
          <w:color w:val="000000" w:themeColor="text1"/>
        </w:rPr>
        <w:t>经接种鉴定，对</w:t>
      </w:r>
      <w:r w:rsidRPr="0081638E">
        <w:rPr>
          <w:rFonts w:ascii="Times New Roman" w:eastAsia="楷体" w:hAnsi="Times New Roman" w:cs="Times New Roman"/>
          <w:color w:val="000000" w:themeColor="text1"/>
        </w:rPr>
        <w:t>SMV SC-3</w:t>
      </w:r>
      <w:r w:rsidR="00B50266" w:rsidRPr="0081638E">
        <w:rPr>
          <w:rFonts w:ascii="Times New Roman" w:eastAsia="楷体" w:hAnsi="Times New Roman" w:cs="Times New Roman"/>
          <w:color w:val="000000" w:themeColor="text1"/>
        </w:rPr>
        <w:t>株系均表现为中</w:t>
      </w:r>
      <w:r w:rsidR="00B50266">
        <w:rPr>
          <w:rFonts w:ascii="Times New Roman" w:eastAsia="楷体" w:hAnsi="Times New Roman" w:cs="Times New Roman" w:hint="eastAsia"/>
          <w:color w:val="000000" w:themeColor="text1"/>
        </w:rPr>
        <w:t>抗，对</w:t>
      </w:r>
      <w:r w:rsidRPr="0081638E">
        <w:rPr>
          <w:rFonts w:ascii="Times New Roman" w:eastAsia="楷体" w:hAnsi="Times New Roman" w:cs="Times New Roman"/>
          <w:color w:val="000000" w:themeColor="text1"/>
        </w:rPr>
        <w:t>SC-7</w:t>
      </w:r>
      <w:r w:rsidRPr="0081638E">
        <w:rPr>
          <w:rFonts w:ascii="Times New Roman" w:eastAsia="楷体" w:hAnsi="Times New Roman" w:cs="Times New Roman"/>
          <w:color w:val="000000" w:themeColor="text1"/>
        </w:rPr>
        <w:t>株系表现为</w:t>
      </w:r>
      <w:r w:rsidR="00B50266">
        <w:rPr>
          <w:rFonts w:ascii="Times New Roman" w:eastAsia="楷体" w:hAnsi="Times New Roman" w:cs="Times New Roman" w:hint="eastAsia"/>
          <w:color w:val="000000" w:themeColor="text1"/>
        </w:rPr>
        <w:t>抗病</w:t>
      </w:r>
      <w:r w:rsidRPr="0081638E">
        <w:rPr>
          <w:rFonts w:ascii="Times New Roman" w:eastAsia="楷体" w:hAnsi="Times New Roman" w:cs="Times New Roman"/>
          <w:color w:val="000000" w:themeColor="text1"/>
        </w:rPr>
        <w:t>。蛋白质含量为</w:t>
      </w:r>
      <w:r w:rsidR="00B50266">
        <w:rPr>
          <w:rFonts w:ascii="Times New Roman" w:eastAsia="楷体" w:hAnsi="Times New Roman" w:cs="Times New Roman"/>
          <w:color w:val="000000" w:themeColor="text1"/>
        </w:rPr>
        <w:t>39.6</w:t>
      </w:r>
      <w:r w:rsidRPr="0081638E">
        <w:rPr>
          <w:rFonts w:ascii="Times New Roman" w:eastAsia="楷体" w:hAnsi="Times New Roman" w:cs="Times New Roman"/>
          <w:color w:val="000000" w:themeColor="text1"/>
        </w:rPr>
        <w:t>%</w:t>
      </w:r>
      <w:r w:rsidRPr="0081638E">
        <w:rPr>
          <w:rFonts w:ascii="Times New Roman" w:eastAsia="楷体" w:hAnsi="Times New Roman" w:cs="Times New Roman"/>
          <w:color w:val="000000" w:themeColor="text1"/>
        </w:rPr>
        <w:t>，脂肪含量为</w:t>
      </w:r>
      <w:r w:rsidR="00B50266">
        <w:rPr>
          <w:rFonts w:ascii="Times New Roman" w:eastAsia="楷体" w:hAnsi="Times New Roman" w:cs="Times New Roman"/>
          <w:color w:val="000000" w:themeColor="text1"/>
        </w:rPr>
        <w:t>19.9</w:t>
      </w:r>
      <w:r w:rsidRPr="0081638E">
        <w:rPr>
          <w:rFonts w:ascii="Times New Roman" w:eastAsia="楷体" w:hAnsi="Times New Roman" w:cs="Times New Roman"/>
          <w:color w:val="000000" w:themeColor="text1"/>
        </w:rPr>
        <w:t>%</w:t>
      </w:r>
      <w:r w:rsidRPr="0081638E">
        <w:rPr>
          <w:rFonts w:ascii="Times New Roman" w:eastAsia="楷体" w:hAnsi="Times New Roman" w:cs="Times New Roman"/>
          <w:color w:val="000000" w:themeColor="text1"/>
        </w:rPr>
        <w:t>。</w:t>
      </w:r>
    </w:p>
    <w:p w14:paraId="79F7394E" w14:textId="77777777" w:rsidR="003F1721" w:rsidRPr="0081638E" w:rsidRDefault="003F1721" w:rsidP="003F1721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二、产量表现：</w:t>
      </w:r>
    </w:p>
    <w:p w14:paraId="1C5E5E46" w14:textId="3D0F7E9B" w:rsidR="003F1721" w:rsidRPr="0078460B" w:rsidRDefault="003F1721" w:rsidP="003F1721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/>
          <w:color w:val="000000" w:themeColor="text1"/>
        </w:rPr>
        <w:t>2</w:t>
      </w:r>
      <w:r w:rsidRPr="0078460B">
        <w:rPr>
          <w:rFonts w:ascii="Times New Roman" w:eastAsia="楷体" w:hAnsi="Times New Roman" w:cs="Times New Roman"/>
          <w:color w:val="000000" w:themeColor="text1"/>
        </w:rPr>
        <w:t>01</w:t>
      </w:r>
      <w:r w:rsidR="00D839C1" w:rsidRPr="0078460B">
        <w:rPr>
          <w:rFonts w:ascii="Times New Roman" w:eastAsia="楷体" w:hAnsi="Times New Roman" w:cs="Times New Roman"/>
          <w:color w:val="000000" w:themeColor="text1"/>
        </w:rPr>
        <w:t>9</w:t>
      </w:r>
      <w:r w:rsidRPr="0078460B">
        <w:rPr>
          <w:rFonts w:ascii="Times New Roman" w:eastAsia="楷体" w:hAnsi="Times New Roman" w:cs="Times New Roman"/>
          <w:color w:val="000000" w:themeColor="text1"/>
        </w:rPr>
        <w:t>-20</w:t>
      </w:r>
      <w:r w:rsidR="00D839C1" w:rsidRPr="0078460B">
        <w:rPr>
          <w:rFonts w:ascii="Times New Roman" w:eastAsia="楷体" w:hAnsi="Times New Roman" w:cs="Times New Roman"/>
          <w:color w:val="000000" w:themeColor="text1"/>
        </w:rPr>
        <w:t>20</w:t>
      </w:r>
      <w:r w:rsidRPr="0078460B">
        <w:rPr>
          <w:rFonts w:ascii="Times New Roman" w:eastAsia="楷体" w:hAnsi="Times New Roman" w:cs="Times New Roman"/>
          <w:color w:val="000000" w:themeColor="text1"/>
        </w:rPr>
        <w:t>年山东省大豆区域试验，全省平均亩产</w:t>
      </w:r>
      <w:r w:rsidRPr="0078460B">
        <w:rPr>
          <w:rFonts w:ascii="Times New Roman" w:eastAsia="楷体" w:hAnsi="Times New Roman" w:cs="Times New Roman"/>
          <w:color w:val="000000" w:themeColor="text1"/>
        </w:rPr>
        <w:t>22</w:t>
      </w:r>
      <w:r w:rsidR="001150AB" w:rsidRPr="0078460B">
        <w:rPr>
          <w:rFonts w:ascii="Times New Roman" w:eastAsia="楷体" w:hAnsi="Times New Roman" w:cs="Times New Roman"/>
          <w:color w:val="000000" w:themeColor="text1"/>
        </w:rPr>
        <w:t>0</w:t>
      </w:r>
      <w:r w:rsidRPr="0078460B">
        <w:rPr>
          <w:rFonts w:ascii="Times New Roman" w:eastAsia="楷体" w:hAnsi="Times New Roman" w:cs="Times New Roman"/>
          <w:color w:val="000000" w:themeColor="text1"/>
        </w:rPr>
        <w:t>.</w:t>
      </w:r>
      <w:r w:rsidR="001150AB" w:rsidRPr="0078460B">
        <w:rPr>
          <w:rFonts w:ascii="Times New Roman" w:eastAsia="楷体" w:hAnsi="Times New Roman" w:cs="Times New Roman"/>
          <w:color w:val="000000" w:themeColor="text1"/>
        </w:rPr>
        <w:t>7</w:t>
      </w:r>
      <w:r w:rsidRPr="0078460B">
        <w:rPr>
          <w:rFonts w:ascii="Times New Roman" w:eastAsia="楷体" w:hAnsi="Times New Roman" w:cs="Times New Roman"/>
          <w:color w:val="000000" w:themeColor="text1"/>
        </w:rPr>
        <w:t>公斤，较对照品种</w:t>
      </w:r>
      <w:proofErr w:type="gramStart"/>
      <w:r w:rsidRPr="0078460B">
        <w:rPr>
          <w:rFonts w:ascii="Times New Roman" w:eastAsia="楷体" w:hAnsi="Times New Roman" w:cs="Times New Roman"/>
          <w:color w:val="000000" w:themeColor="text1"/>
        </w:rPr>
        <w:t>菏</w:t>
      </w:r>
      <w:proofErr w:type="gramEnd"/>
      <w:r w:rsidRPr="0078460B">
        <w:rPr>
          <w:rFonts w:ascii="Times New Roman" w:eastAsia="楷体" w:hAnsi="Times New Roman" w:cs="Times New Roman"/>
          <w:color w:val="000000" w:themeColor="text1"/>
        </w:rPr>
        <w:t>豆</w:t>
      </w:r>
      <w:r w:rsidRPr="0078460B">
        <w:rPr>
          <w:rFonts w:ascii="Times New Roman" w:eastAsia="楷体" w:hAnsi="Times New Roman" w:cs="Times New Roman"/>
          <w:color w:val="000000" w:themeColor="text1"/>
        </w:rPr>
        <w:t>12</w:t>
      </w:r>
      <w:r w:rsidRPr="0078460B">
        <w:rPr>
          <w:rFonts w:ascii="Times New Roman" w:eastAsia="楷体" w:hAnsi="Times New Roman" w:cs="Times New Roman"/>
          <w:color w:val="000000" w:themeColor="text1"/>
        </w:rPr>
        <w:t>号平均增产</w:t>
      </w:r>
      <w:r w:rsidR="001150AB" w:rsidRPr="0078460B">
        <w:rPr>
          <w:rFonts w:ascii="Times New Roman" w:eastAsia="楷体" w:hAnsi="Times New Roman" w:cs="Times New Roman"/>
          <w:color w:val="000000" w:themeColor="text1"/>
        </w:rPr>
        <w:t>6.6</w:t>
      </w:r>
      <w:r w:rsidRPr="0078460B">
        <w:rPr>
          <w:rFonts w:ascii="Times New Roman" w:eastAsia="楷体" w:hAnsi="Times New Roman" w:cs="Times New Roman"/>
          <w:color w:val="000000" w:themeColor="text1"/>
        </w:rPr>
        <w:t>%</w:t>
      </w:r>
      <w:r w:rsidRPr="0078460B">
        <w:rPr>
          <w:rFonts w:ascii="Times New Roman" w:eastAsia="楷体" w:hAnsi="Times New Roman" w:cs="Times New Roman"/>
          <w:color w:val="000000" w:themeColor="text1"/>
        </w:rPr>
        <w:t>。</w:t>
      </w:r>
      <w:r w:rsidRPr="0078460B">
        <w:rPr>
          <w:rFonts w:ascii="Times New Roman" w:eastAsia="楷体" w:hAnsi="Times New Roman" w:cs="Times New Roman"/>
          <w:color w:val="000000" w:themeColor="text1"/>
        </w:rPr>
        <w:t>20</w:t>
      </w:r>
      <w:r w:rsidR="001150AB" w:rsidRPr="0078460B">
        <w:rPr>
          <w:rFonts w:ascii="Times New Roman" w:eastAsia="楷体" w:hAnsi="Times New Roman" w:cs="Times New Roman"/>
          <w:color w:val="000000" w:themeColor="text1"/>
        </w:rPr>
        <w:t>21</w:t>
      </w:r>
      <w:r w:rsidRPr="0078460B">
        <w:rPr>
          <w:rFonts w:ascii="Times New Roman" w:eastAsia="楷体" w:hAnsi="Times New Roman" w:cs="Times New Roman"/>
          <w:color w:val="000000" w:themeColor="text1"/>
        </w:rPr>
        <w:t>年山东省大豆生产试验，全省平均亩产</w:t>
      </w:r>
      <w:r w:rsidR="0078460B" w:rsidRPr="0078460B">
        <w:rPr>
          <w:rFonts w:ascii="Times New Roman" w:eastAsia="楷体" w:hAnsi="Times New Roman" w:cs="Times New Roman"/>
          <w:color w:val="000000" w:themeColor="text1"/>
        </w:rPr>
        <w:t>223.8</w:t>
      </w:r>
      <w:r w:rsidRPr="0078460B">
        <w:rPr>
          <w:rFonts w:ascii="Times New Roman" w:eastAsia="楷体" w:hAnsi="Times New Roman" w:cs="Times New Roman"/>
          <w:color w:val="000000" w:themeColor="text1"/>
        </w:rPr>
        <w:t>公斤，较对照</w:t>
      </w:r>
      <w:proofErr w:type="gramStart"/>
      <w:r w:rsidRPr="0078460B">
        <w:rPr>
          <w:rFonts w:ascii="Times New Roman" w:eastAsia="楷体" w:hAnsi="Times New Roman" w:cs="Times New Roman"/>
          <w:color w:val="000000" w:themeColor="text1"/>
        </w:rPr>
        <w:t>菏</w:t>
      </w:r>
      <w:proofErr w:type="gramEnd"/>
      <w:r w:rsidRPr="0078460B">
        <w:rPr>
          <w:rFonts w:ascii="Times New Roman" w:eastAsia="楷体" w:hAnsi="Times New Roman" w:cs="Times New Roman"/>
          <w:color w:val="000000" w:themeColor="text1"/>
        </w:rPr>
        <w:t>豆</w:t>
      </w:r>
      <w:r w:rsidRPr="0078460B">
        <w:rPr>
          <w:rFonts w:ascii="Times New Roman" w:eastAsia="楷体" w:hAnsi="Times New Roman" w:cs="Times New Roman"/>
          <w:color w:val="000000" w:themeColor="text1"/>
        </w:rPr>
        <w:t>12</w:t>
      </w:r>
      <w:r w:rsidRPr="0078460B">
        <w:rPr>
          <w:rFonts w:ascii="Times New Roman" w:eastAsia="楷体" w:hAnsi="Times New Roman" w:cs="Times New Roman"/>
          <w:color w:val="000000" w:themeColor="text1"/>
        </w:rPr>
        <w:t>号增产</w:t>
      </w:r>
      <w:r w:rsidR="0078460B" w:rsidRPr="0078460B">
        <w:rPr>
          <w:rFonts w:ascii="Times New Roman" w:eastAsia="楷体" w:hAnsi="Times New Roman" w:cs="Times New Roman"/>
          <w:color w:val="000000" w:themeColor="text1"/>
        </w:rPr>
        <w:t>5.4</w:t>
      </w:r>
      <w:r w:rsidRPr="0078460B">
        <w:rPr>
          <w:rFonts w:ascii="Times New Roman" w:eastAsia="楷体" w:hAnsi="Times New Roman" w:cs="Times New Roman"/>
          <w:color w:val="000000" w:themeColor="text1"/>
        </w:rPr>
        <w:t>%</w:t>
      </w:r>
      <w:r w:rsidRPr="0078460B">
        <w:rPr>
          <w:rFonts w:ascii="Times New Roman" w:eastAsia="楷体" w:hAnsi="Times New Roman" w:cs="Times New Roman"/>
          <w:color w:val="000000" w:themeColor="text1"/>
        </w:rPr>
        <w:t>。</w:t>
      </w:r>
    </w:p>
    <w:p w14:paraId="6B535D7F" w14:textId="77777777" w:rsidR="003F1721" w:rsidRPr="0081638E" w:rsidRDefault="003F1721" w:rsidP="003F1721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三、适宜种植区域：</w:t>
      </w:r>
    </w:p>
    <w:p w14:paraId="7836C892" w14:textId="0BA9D34A" w:rsidR="003F1721" w:rsidRPr="0081638E" w:rsidRDefault="003F1721" w:rsidP="003F1721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适宜于</w:t>
      </w:r>
      <w:r w:rsidR="00C871C3">
        <w:rPr>
          <w:rFonts w:ascii="Times New Roman" w:eastAsia="楷体" w:hAnsi="Times New Roman" w:cs="Times New Roman" w:hint="eastAsia"/>
          <w:color w:val="000000" w:themeColor="text1"/>
        </w:rPr>
        <w:t>山东省</w:t>
      </w:r>
      <w:r w:rsidRPr="0081638E">
        <w:rPr>
          <w:rFonts w:ascii="Times New Roman" w:eastAsia="楷体" w:hAnsi="Times New Roman" w:cs="Times New Roman" w:hint="eastAsia"/>
          <w:color w:val="000000" w:themeColor="text1"/>
        </w:rPr>
        <w:t>夏大豆区夏播种植。</w:t>
      </w:r>
    </w:p>
    <w:p w14:paraId="68B9778E" w14:textId="77777777" w:rsidR="003F1721" w:rsidRPr="0081638E" w:rsidRDefault="003F1721" w:rsidP="003F1721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四、栽培技术要点：</w:t>
      </w:r>
    </w:p>
    <w:p w14:paraId="4CF81847" w14:textId="77777777" w:rsidR="005222D9" w:rsidRDefault="005222D9" w:rsidP="003F1721">
      <w:pPr>
        <w:rPr>
          <w:rFonts w:ascii="Times New Roman" w:eastAsia="楷体" w:hAnsi="Times New Roman" w:cs="Times New Roman"/>
          <w:color w:val="000000" w:themeColor="text1"/>
        </w:rPr>
      </w:pPr>
      <w:proofErr w:type="gramStart"/>
      <w:r w:rsidRPr="005222D9">
        <w:rPr>
          <w:rFonts w:ascii="Times New Roman" w:eastAsia="楷体" w:hAnsi="Times New Roman" w:cs="Times New Roman" w:hint="eastAsia"/>
          <w:color w:val="000000" w:themeColor="text1"/>
        </w:rPr>
        <w:t>麦收后夏直播</w:t>
      </w:r>
      <w:proofErr w:type="gramEnd"/>
      <w:r w:rsidRPr="005222D9">
        <w:rPr>
          <w:rFonts w:ascii="Times New Roman" w:eastAsia="楷体" w:hAnsi="Times New Roman" w:cs="Times New Roman" w:hint="eastAsia"/>
          <w:color w:val="000000" w:themeColor="text1"/>
        </w:rPr>
        <w:t>，适宜播期为</w:t>
      </w:r>
      <w:r w:rsidRPr="005222D9">
        <w:rPr>
          <w:rFonts w:ascii="Times New Roman" w:eastAsia="楷体" w:hAnsi="Times New Roman" w:cs="Times New Roman"/>
          <w:color w:val="000000" w:themeColor="text1"/>
        </w:rPr>
        <w:t>6</w:t>
      </w:r>
      <w:r w:rsidRPr="005222D9">
        <w:rPr>
          <w:rFonts w:ascii="Times New Roman" w:eastAsia="楷体" w:hAnsi="Times New Roman" w:cs="Times New Roman"/>
          <w:color w:val="000000" w:themeColor="text1"/>
        </w:rPr>
        <w:t>月</w:t>
      </w:r>
      <w:r w:rsidRPr="005222D9">
        <w:rPr>
          <w:rFonts w:ascii="Times New Roman" w:eastAsia="楷体" w:hAnsi="Times New Roman" w:cs="Times New Roman"/>
          <w:color w:val="000000" w:themeColor="text1"/>
        </w:rPr>
        <w:t>10</w:t>
      </w:r>
      <w:r w:rsidRPr="005222D9">
        <w:rPr>
          <w:rFonts w:ascii="Times New Roman" w:eastAsia="楷体" w:hAnsi="Times New Roman" w:cs="Times New Roman"/>
          <w:color w:val="000000" w:themeColor="text1"/>
        </w:rPr>
        <w:t>号</w:t>
      </w:r>
      <w:r w:rsidRPr="005222D9">
        <w:rPr>
          <w:rFonts w:ascii="Times New Roman" w:eastAsia="楷体" w:hAnsi="Times New Roman" w:cs="Times New Roman"/>
          <w:color w:val="000000" w:themeColor="text1"/>
        </w:rPr>
        <w:t>—6</w:t>
      </w:r>
      <w:r w:rsidRPr="005222D9">
        <w:rPr>
          <w:rFonts w:ascii="Times New Roman" w:eastAsia="楷体" w:hAnsi="Times New Roman" w:cs="Times New Roman"/>
          <w:color w:val="000000" w:themeColor="text1"/>
        </w:rPr>
        <w:t>月</w:t>
      </w:r>
      <w:r w:rsidRPr="005222D9">
        <w:rPr>
          <w:rFonts w:ascii="Times New Roman" w:eastAsia="楷体" w:hAnsi="Times New Roman" w:cs="Times New Roman"/>
          <w:color w:val="000000" w:themeColor="text1"/>
        </w:rPr>
        <w:t>25</w:t>
      </w:r>
      <w:r w:rsidRPr="005222D9">
        <w:rPr>
          <w:rFonts w:ascii="Times New Roman" w:eastAsia="楷体" w:hAnsi="Times New Roman" w:cs="Times New Roman"/>
          <w:color w:val="000000" w:themeColor="text1"/>
        </w:rPr>
        <w:t>号，适宜密度为</w:t>
      </w:r>
      <w:r w:rsidRPr="005222D9">
        <w:rPr>
          <w:rFonts w:ascii="Times New Roman" w:eastAsia="楷体" w:hAnsi="Times New Roman" w:cs="Times New Roman"/>
          <w:color w:val="000000" w:themeColor="text1"/>
        </w:rPr>
        <w:t>1.0-1.3</w:t>
      </w:r>
      <w:r w:rsidRPr="005222D9">
        <w:rPr>
          <w:rFonts w:ascii="Times New Roman" w:eastAsia="楷体" w:hAnsi="Times New Roman" w:cs="Times New Roman"/>
          <w:color w:val="000000" w:themeColor="text1"/>
        </w:rPr>
        <w:t>万株。播前亩施</w:t>
      </w:r>
      <w:r w:rsidRPr="005222D9">
        <w:rPr>
          <w:rFonts w:ascii="Times New Roman" w:eastAsia="楷体" w:hAnsi="Times New Roman" w:cs="Times New Roman"/>
          <w:color w:val="000000" w:themeColor="text1"/>
        </w:rPr>
        <w:t>10-15</w:t>
      </w:r>
      <w:r w:rsidRPr="005222D9">
        <w:rPr>
          <w:rFonts w:ascii="Times New Roman" w:eastAsia="楷体" w:hAnsi="Times New Roman" w:cs="Times New Roman"/>
          <w:color w:val="000000" w:themeColor="text1"/>
        </w:rPr>
        <w:t>公斤复合肥作底肥，或花前追施同量的复合肥。及时灭除杂草、防治虫害，</w:t>
      </w:r>
      <w:proofErr w:type="gramStart"/>
      <w:r w:rsidRPr="005222D9">
        <w:rPr>
          <w:rFonts w:ascii="Times New Roman" w:eastAsia="楷体" w:hAnsi="Times New Roman" w:cs="Times New Roman"/>
          <w:color w:val="000000" w:themeColor="text1"/>
        </w:rPr>
        <w:t>花荚期遇旱</w:t>
      </w:r>
      <w:proofErr w:type="gramEnd"/>
      <w:r w:rsidRPr="005222D9">
        <w:rPr>
          <w:rFonts w:ascii="Times New Roman" w:eastAsia="楷体" w:hAnsi="Times New Roman" w:cs="Times New Roman"/>
          <w:color w:val="000000" w:themeColor="text1"/>
        </w:rPr>
        <w:t>及时浇水、注意排涝。</w:t>
      </w:r>
    </w:p>
    <w:p w14:paraId="3E6A3416" w14:textId="38AEA860" w:rsidR="003F1721" w:rsidRDefault="003F1721" w:rsidP="005222D9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 w:rsidRPr="0081638E">
        <w:rPr>
          <w:rFonts w:ascii="Times New Roman" w:eastAsia="楷体" w:hAnsi="Times New Roman" w:cs="Times New Roman" w:hint="eastAsia"/>
          <w:color w:val="000000" w:themeColor="text1"/>
        </w:rPr>
        <w:t>五、反应特征特性的图片：</w:t>
      </w:r>
    </w:p>
    <w:p w14:paraId="3F5932EA" w14:textId="25B020B6" w:rsidR="004C0B10" w:rsidRDefault="004C0B10" w:rsidP="003A4556">
      <w:pPr>
        <w:jc w:val="center"/>
        <w:rPr>
          <w:rFonts w:ascii="Times New Roman" w:eastAsia="楷体" w:hAnsi="Times New Roman" w:cs="Times New Roman"/>
          <w:color w:val="000000" w:themeColor="text1"/>
        </w:rPr>
      </w:pPr>
      <w:r w:rsidRPr="004C0B10">
        <w:rPr>
          <w:rFonts w:ascii="Times New Roman" w:eastAsia="楷体" w:hAnsi="Times New Roman" w:cs="Times New Roman"/>
          <w:noProof/>
          <w:color w:val="000000" w:themeColor="text1"/>
        </w:rPr>
        <w:drawing>
          <wp:inline distT="0" distB="0" distL="0" distR="0" wp14:anchorId="08F882C0" wp14:editId="0ACA5D32">
            <wp:extent cx="4634090" cy="34794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669" cy="348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B10" w:rsidSect="00E33679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8198E" w14:textId="77777777" w:rsidR="00E32C04" w:rsidRDefault="00E32C04" w:rsidP="0052291F">
      <w:r>
        <w:separator/>
      </w:r>
    </w:p>
  </w:endnote>
  <w:endnote w:type="continuationSeparator" w:id="0">
    <w:p w14:paraId="428C1835" w14:textId="77777777" w:rsidR="00E32C04" w:rsidRDefault="00E32C04" w:rsidP="00522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F945" w14:textId="77777777" w:rsidR="00E32C04" w:rsidRDefault="00E32C04" w:rsidP="0052291F">
      <w:r>
        <w:separator/>
      </w:r>
    </w:p>
  </w:footnote>
  <w:footnote w:type="continuationSeparator" w:id="0">
    <w:p w14:paraId="12775C7B" w14:textId="77777777" w:rsidR="00E32C04" w:rsidRDefault="00E32C04" w:rsidP="005229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5ACC"/>
    <w:rsid w:val="00000A0B"/>
    <w:rsid w:val="000062F3"/>
    <w:rsid w:val="00011EB6"/>
    <w:rsid w:val="00012A1B"/>
    <w:rsid w:val="000231F2"/>
    <w:rsid w:val="0003394F"/>
    <w:rsid w:val="00041EC9"/>
    <w:rsid w:val="00047850"/>
    <w:rsid w:val="0006666B"/>
    <w:rsid w:val="0007351C"/>
    <w:rsid w:val="000870A4"/>
    <w:rsid w:val="000A1770"/>
    <w:rsid w:val="000A6E7B"/>
    <w:rsid w:val="000C0890"/>
    <w:rsid w:val="000C4955"/>
    <w:rsid w:val="000E5A7D"/>
    <w:rsid w:val="001150AB"/>
    <w:rsid w:val="00125905"/>
    <w:rsid w:val="0012687F"/>
    <w:rsid w:val="00135ACC"/>
    <w:rsid w:val="00146E08"/>
    <w:rsid w:val="00160633"/>
    <w:rsid w:val="0016496C"/>
    <w:rsid w:val="001A45B5"/>
    <w:rsid w:val="001A6356"/>
    <w:rsid w:val="001B551C"/>
    <w:rsid w:val="001C1579"/>
    <w:rsid w:val="001C4EBE"/>
    <w:rsid w:val="001F2947"/>
    <w:rsid w:val="001F3D7A"/>
    <w:rsid w:val="002227D2"/>
    <w:rsid w:val="00230BF0"/>
    <w:rsid w:val="00245096"/>
    <w:rsid w:val="00252959"/>
    <w:rsid w:val="002A33AE"/>
    <w:rsid w:val="002B0EB7"/>
    <w:rsid w:val="002E2CBD"/>
    <w:rsid w:val="00306F70"/>
    <w:rsid w:val="00313AA2"/>
    <w:rsid w:val="00314C59"/>
    <w:rsid w:val="00322EDB"/>
    <w:rsid w:val="00331D9E"/>
    <w:rsid w:val="00334979"/>
    <w:rsid w:val="00336D24"/>
    <w:rsid w:val="00351F00"/>
    <w:rsid w:val="003777C3"/>
    <w:rsid w:val="00385D3E"/>
    <w:rsid w:val="003A4080"/>
    <w:rsid w:val="003A4556"/>
    <w:rsid w:val="003B009F"/>
    <w:rsid w:val="003C1B44"/>
    <w:rsid w:val="003C3F68"/>
    <w:rsid w:val="003E6B5F"/>
    <w:rsid w:val="003F1721"/>
    <w:rsid w:val="003F49FA"/>
    <w:rsid w:val="004058BC"/>
    <w:rsid w:val="0041397A"/>
    <w:rsid w:val="00425411"/>
    <w:rsid w:val="00437650"/>
    <w:rsid w:val="00441377"/>
    <w:rsid w:val="004540A7"/>
    <w:rsid w:val="00472078"/>
    <w:rsid w:val="00487BE8"/>
    <w:rsid w:val="00492EF7"/>
    <w:rsid w:val="004942BD"/>
    <w:rsid w:val="00497E24"/>
    <w:rsid w:val="004C0B10"/>
    <w:rsid w:val="004E0EAB"/>
    <w:rsid w:val="004E70A0"/>
    <w:rsid w:val="0051300C"/>
    <w:rsid w:val="005222D9"/>
    <w:rsid w:val="0052291F"/>
    <w:rsid w:val="005268D7"/>
    <w:rsid w:val="0052790A"/>
    <w:rsid w:val="00552854"/>
    <w:rsid w:val="005566DF"/>
    <w:rsid w:val="005753F0"/>
    <w:rsid w:val="005940A7"/>
    <w:rsid w:val="005A390B"/>
    <w:rsid w:val="005C7993"/>
    <w:rsid w:val="005D2FB6"/>
    <w:rsid w:val="005E2045"/>
    <w:rsid w:val="005E753E"/>
    <w:rsid w:val="005F12CA"/>
    <w:rsid w:val="00603711"/>
    <w:rsid w:val="00604720"/>
    <w:rsid w:val="00617875"/>
    <w:rsid w:val="00635810"/>
    <w:rsid w:val="00637C91"/>
    <w:rsid w:val="00643AFE"/>
    <w:rsid w:val="006636DF"/>
    <w:rsid w:val="00664E40"/>
    <w:rsid w:val="00665F34"/>
    <w:rsid w:val="006721A8"/>
    <w:rsid w:val="00682A5D"/>
    <w:rsid w:val="00684EDF"/>
    <w:rsid w:val="00686D5E"/>
    <w:rsid w:val="006874EA"/>
    <w:rsid w:val="0069399B"/>
    <w:rsid w:val="006A11F2"/>
    <w:rsid w:val="006B3F2C"/>
    <w:rsid w:val="006C151E"/>
    <w:rsid w:val="006C23F3"/>
    <w:rsid w:val="007000CB"/>
    <w:rsid w:val="007132D1"/>
    <w:rsid w:val="007314A4"/>
    <w:rsid w:val="00757603"/>
    <w:rsid w:val="00757E26"/>
    <w:rsid w:val="00760C0A"/>
    <w:rsid w:val="007729BC"/>
    <w:rsid w:val="0078460B"/>
    <w:rsid w:val="00784C8C"/>
    <w:rsid w:val="00787FBF"/>
    <w:rsid w:val="0079077C"/>
    <w:rsid w:val="007C0F0A"/>
    <w:rsid w:val="007E2298"/>
    <w:rsid w:val="007E74BF"/>
    <w:rsid w:val="007F5996"/>
    <w:rsid w:val="00811240"/>
    <w:rsid w:val="0081327F"/>
    <w:rsid w:val="0081638E"/>
    <w:rsid w:val="00824A49"/>
    <w:rsid w:val="0083367C"/>
    <w:rsid w:val="00837EAE"/>
    <w:rsid w:val="00844997"/>
    <w:rsid w:val="00855661"/>
    <w:rsid w:val="00872459"/>
    <w:rsid w:val="008932E8"/>
    <w:rsid w:val="008A56CC"/>
    <w:rsid w:val="008C54E7"/>
    <w:rsid w:val="008D70E1"/>
    <w:rsid w:val="008F1CB1"/>
    <w:rsid w:val="0091401A"/>
    <w:rsid w:val="00923F7B"/>
    <w:rsid w:val="009603FE"/>
    <w:rsid w:val="00970878"/>
    <w:rsid w:val="00995365"/>
    <w:rsid w:val="00995AF1"/>
    <w:rsid w:val="009A1493"/>
    <w:rsid w:val="009A620E"/>
    <w:rsid w:val="009F5908"/>
    <w:rsid w:val="00A51484"/>
    <w:rsid w:val="00A64D3E"/>
    <w:rsid w:val="00AB2205"/>
    <w:rsid w:val="00AC6BFB"/>
    <w:rsid w:val="00AD2D85"/>
    <w:rsid w:val="00AE005D"/>
    <w:rsid w:val="00AE25A3"/>
    <w:rsid w:val="00AE275F"/>
    <w:rsid w:val="00B04553"/>
    <w:rsid w:val="00B05080"/>
    <w:rsid w:val="00B12843"/>
    <w:rsid w:val="00B31EFB"/>
    <w:rsid w:val="00B50266"/>
    <w:rsid w:val="00B6467B"/>
    <w:rsid w:val="00B67546"/>
    <w:rsid w:val="00B871CA"/>
    <w:rsid w:val="00B940E4"/>
    <w:rsid w:val="00BA5B86"/>
    <w:rsid w:val="00BB77C3"/>
    <w:rsid w:val="00BB7FD6"/>
    <w:rsid w:val="00C352D4"/>
    <w:rsid w:val="00C37454"/>
    <w:rsid w:val="00C379AF"/>
    <w:rsid w:val="00C40ACF"/>
    <w:rsid w:val="00C50A59"/>
    <w:rsid w:val="00C660AA"/>
    <w:rsid w:val="00C871C3"/>
    <w:rsid w:val="00CB74A3"/>
    <w:rsid w:val="00CC0D66"/>
    <w:rsid w:val="00CE7547"/>
    <w:rsid w:val="00D02BBD"/>
    <w:rsid w:val="00D1710F"/>
    <w:rsid w:val="00D31B89"/>
    <w:rsid w:val="00D360E2"/>
    <w:rsid w:val="00D36674"/>
    <w:rsid w:val="00D67CC7"/>
    <w:rsid w:val="00D82300"/>
    <w:rsid w:val="00D839C1"/>
    <w:rsid w:val="00D964E1"/>
    <w:rsid w:val="00DC2236"/>
    <w:rsid w:val="00DE7E25"/>
    <w:rsid w:val="00E13BEA"/>
    <w:rsid w:val="00E16AF5"/>
    <w:rsid w:val="00E22668"/>
    <w:rsid w:val="00E32C04"/>
    <w:rsid w:val="00E33679"/>
    <w:rsid w:val="00E65B7C"/>
    <w:rsid w:val="00E77846"/>
    <w:rsid w:val="00E85B4F"/>
    <w:rsid w:val="00E86C76"/>
    <w:rsid w:val="00E962AC"/>
    <w:rsid w:val="00EA04A8"/>
    <w:rsid w:val="00EA25D9"/>
    <w:rsid w:val="00EB737A"/>
    <w:rsid w:val="00EC3DDA"/>
    <w:rsid w:val="00EF4562"/>
    <w:rsid w:val="00F018BE"/>
    <w:rsid w:val="00F030B6"/>
    <w:rsid w:val="00F05BD8"/>
    <w:rsid w:val="00F26F6C"/>
    <w:rsid w:val="00F44031"/>
    <w:rsid w:val="00F7320A"/>
    <w:rsid w:val="00F8133F"/>
    <w:rsid w:val="00F86C27"/>
    <w:rsid w:val="00F86EAC"/>
    <w:rsid w:val="00F96713"/>
    <w:rsid w:val="00FA43D9"/>
    <w:rsid w:val="00FA7B22"/>
    <w:rsid w:val="00FC3F74"/>
    <w:rsid w:val="00FD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949CC6"/>
  <w15:chartTrackingRefBased/>
  <w15:docId w15:val="{3FEFFAA5-464A-4680-AC89-26A3E8D0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7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29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229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29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2291F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5229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5229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5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355</Words>
  <Characters>2025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soybe</dc:creator>
  <cp:keywords/>
  <dc:description/>
  <cp:lastModifiedBy>soybe</cp:lastModifiedBy>
  <cp:revision>17</cp:revision>
  <dcterms:created xsi:type="dcterms:W3CDTF">2022-04-01T01:41:00Z</dcterms:created>
  <dcterms:modified xsi:type="dcterms:W3CDTF">2022-04-02T06:25:00Z</dcterms:modified>
</cp:coreProperties>
</file>